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auto"/>
        <w:jc w:val="center"/>
        <w:rPr>
          <w:rFonts w:hint="eastAsia" w:ascii="宋体" w:hAnsi="宋体" w:eastAsia="宋体" w:cs="宋体"/>
          <w:b/>
          <w:bCs/>
          <w:sz w:val="44"/>
          <w:szCs w:val="44"/>
          <w:lang w:val="en-US" w:eastAsia="zh-CN"/>
        </w:rPr>
      </w:pPr>
    </w:p>
    <w:p>
      <w:pPr>
        <w:spacing w:line="600" w:lineRule="auto"/>
        <w:jc w:val="center"/>
        <w:rPr>
          <w:rFonts w:hint="eastAsia" w:ascii="宋体" w:hAnsi="宋体" w:eastAsia="宋体" w:cs="宋体"/>
          <w:b/>
          <w:bCs/>
          <w:sz w:val="44"/>
          <w:szCs w:val="44"/>
          <w:lang w:val="en-US" w:eastAsia="zh-CN"/>
        </w:rPr>
      </w:pPr>
    </w:p>
    <w:p>
      <w:pPr>
        <w:spacing w:line="600" w:lineRule="auto"/>
        <w:jc w:val="center"/>
        <w:rPr>
          <w:rFonts w:hint="eastAsia" w:ascii="宋体" w:hAnsi="宋体" w:eastAsia="宋体" w:cs="宋体"/>
          <w:b/>
          <w:bCs/>
          <w:sz w:val="44"/>
          <w:szCs w:val="44"/>
          <w:lang w:val="en-US" w:eastAsia="zh-CN"/>
        </w:rPr>
      </w:pPr>
    </w:p>
    <w:p>
      <w:pPr>
        <w:spacing w:line="600" w:lineRule="auto"/>
        <w:jc w:val="center"/>
        <w:rPr>
          <w:rFonts w:hint="eastAsia" w:ascii="宋体" w:hAnsi="宋体" w:eastAsia="宋体" w:cs="宋体"/>
          <w:b/>
          <w:bCs/>
          <w:sz w:val="44"/>
          <w:szCs w:val="44"/>
          <w:lang w:val="en-US" w:eastAsia="zh-CN"/>
        </w:rPr>
      </w:pPr>
    </w:p>
    <w:p>
      <w:pPr>
        <w:spacing w:line="600" w:lineRule="auto"/>
        <w:jc w:val="center"/>
        <w:rPr>
          <w:rFonts w:hint="eastAsia" w:ascii="宋体" w:hAnsi="宋体" w:eastAsia="宋体" w:cs="宋体"/>
          <w:b/>
          <w:bCs/>
          <w:sz w:val="44"/>
          <w:szCs w:val="44"/>
          <w:lang w:val="en-US" w:eastAsia="zh-CN"/>
        </w:rPr>
      </w:pPr>
    </w:p>
    <w:p>
      <w:pPr>
        <w:spacing w:line="600" w:lineRule="auto"/>
        <w:jc w:val="center"/>
        <w:rPr>
          <w:rFonts w:hint="eastAsia" w:ascii="宋体" w:hAnsi="宋体" w:eastAsia="宋体" w:cs="宋体"/>
          <w:b/>
          <w:bCs/>
          <w:sz w:val="44"/>
          <w:szCs w:val="44"/>
          <w:lang w:val="en-US" w:eastAsia="zh-CN"/>
        </w:rPr>
      </w:pPr>
    </w:p>
    <w:p>
      <w:pPr>
        <w:spacing w:line="600" w:lineRule="auto"/>
        <w:jc w:val="center"/>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山东省太阳能行业协会</w:t>
      </w:r>
    </w:p>
    <w:p>
      <w:pPr>
        <w:spacing w:line="600" w:lineRule="auto"/>
        <w:jc w:val="center"/>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关于开展党史学习教育活动的通知</w:t>
      </w:r>
    </w:p>
    <w:p>
      <w:pPr>
        <w:spacing w:line="600" w:lineRule="auto"/>
        <w:rPr>
          <w:rFonts w:hint="eastAsia" w:ascii="仿宋" w:hAnsi="仿宋" w:eastAsia="仿宋" w:cs="仿宋"/>
          <w:sz w:val="32"/>
          <w:szCs w:val="32"/>
          <w:lang w:val="en-US" w:eastAsia="zh-CN"/>
        </w:rPr>
      </w:pPr>
      <w:bookmarkStart w:id="0" w:name="_GoBack"/>
      <w:bookmarkEnd w:id="0"/>
    </w:p>
    <w:p>
      <w:pPr>
        <w:spacing w:line="600" w:lineRule="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各会员单位：</w:t>
      </w:r>
    </w:p>
    <w:p>
      <w:pPr>
        <w:spacing w:line="60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为纪念中国共产党建党100周年，深入学习贯彻习近平总书记重要讲话精神，根据全国、全省党史学习教育动员大会精神和省民政厅社会组织管理局党史学习教育动员大会要求，山东省太阳能行业协会决定在会员单位广泛开展党史学习教育活动，现通知如下：</w:t>
      </w:r>
    </w:p>
    <w:p>
      <w:pPr>
        <w:numPr>
          <w:numId w:val="0"/>
        </w:numPr>
        <w:spacing w:line="600" w:lineRule="auto"/>
        <w:ind w:firstLine="640" w:firstLineChars="200"/>
        <w:rPr>
          <w:rFonts w:hint="eastAsia" w:ascii="仿宋" w:hAnsi="仿宋" w:eastAsia="仿宋" w:cs="仿宋"/>
          <w:sz w:val="32"/>
          <w:szCs w:val="32"/>
          <w:lang w:val="en-US" w:eastAsia="zh-CN"/>
        </w:rPr>
      </w:pPr>
      <w:r>
        <w:rPr>
          <w:rFonts w:hint="eastAsia" w:ascii="黑体" w:hAnsi="黑体" w:eastAsia="黑体" w:cs="黑体"/>
          <w:sz w:val="32"/>
          <w:szCs w:val="32"/>
          <w:lang w:val="en-US" w:eastAsia="zh-CN"/>
        </w:rPr>
        <w:t>一、充分认识开展党史学习教育活动的重要意义</w:t>
      </w:r>
    </w:p>
    <w:p>
      <w:pPr>
        <w:numPr>
          <w:numId w:val="0"/>
        </w:numPr>
        <w:spacing w:line="60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开展党史学习教育是党中央作出的重大决策部署，是一项重要政治任务。通过开展党史学习教育活动，可以从党的伟大历程和辉煌成就中获得动力，从党的优良传统和优良作风中吸取营养，从党的成功经验和历史教训中汲取智慧。要深刻领会习近平总书记重要讲话精神，认真贯彻省委“六个下功夫见实效”重大决策部署，准确认识和把握党史学习教育的重大意义、总体目标、重点任务、工作要求，切实增强“四个意识”、坚定“四个自信”、做到“两个维护”，以高度的政治责任感和使命感，有力有序有效推动党史学习教育活动在会员单位中深入扎实开展。</w:t>
      </w:r>
    </w:p>
    <w:p>
      <w:pPr>
        <w:numPr>
          <w:numId w:val="0"/>
        </w:numPr>
        <w:spacing w:line="600" w:lineRule="auto"/>
        <w:ind w:leftChars="0" w:firstLine="640" w:firstLineChars="200"/>
        <w:rPr>
          <w:rFonts w:hint="eastAsia" w:ascii="仿宋" w:hAnsi="仿宋" w:eastAsia="仿宋" w:cs="仿宋"/>
          <w:sz w:val="32"/>
          <w:szCs w:val="32"/>
          <w:lang w:val="en-US" w:eastAsia="zh-CN"/>
        </w:rPr>
      </w:pPr>
      <w:r>
        <w:rPr>
          <w:rFonts w:hint="eastAsia" w:ascii="黑体" w:hAnsi="黑体" w:eastAsia="黑体" w:cs="黑体"/>
          <w:sz w:val="32"/>
          <w:szCs w:val="32"/>
          <w:lang w:val="en-US" w:eastAsia="zh-CN"/>
        </w:rPr>
        <w:t>二、开展党史学习教育活动的内容和要求</w:t>
      </w:r>
    </w:p>
    <w:p>
      <w:pPr>
        <w:numPr>
          <w:numId w:val="0"/>
        </w:numPr>
        <w:spacing w:line="600" w:lineRule="auto"/>
        <w:ind w:leftChars="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开展党史学习教育，要认真学习习近平《论中国共产党党史》、习近平《新时代中国特色社会主义思想学习问答》、《毛泽东邓小平江泽民胡锦涛关于中共共产党历史论述摘编》、《中国共产党简史》等重要参考资料，持久深入学习习近平总书记对山东工作的重要指示要求。</w:t>
      </w:r>
    </w:p>
    <w:p>
      <w:pPr>
        <w:numPr>
          <w:numId w:val="0"/>
        </w:numPr>
        <w:spacing w:line="600" w:lineRule="auto"/>
        <w:ind w:leftChars="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开展党史学习教育，是党的政治生活中的一件大事，要按照习近平总书记的要求，以学党史为载体，以悟思想为根本，以办实事为重点，以开新局为目标，把党的历史学好、总结好，把党的成功经验传承好、发扬好，为加快建设新时代现代化强省做出更大贡献。</w:t>
      </w:r>
    </w:p>
    <w:p>
      <w:pPr>
        <w:numPr>
          <w:numId w:val="0"/>
        </w:numPr>
        <w:spacing w:line="600" w:lineRule="auto"/>
        <w:ind w:leftChars="0"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三、开展党史学习教育活动的方式</w:t>
      </w:r>
    </w:p>
    <w:p>
      <w:pPr>
        <w:numPr>
          <w:numId w:val="0"/>
        </w:numPr>
        <w:spacing w:line="600" w:lineRule="auto"/>
        <w:ind w:leftChars="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开展党史学习教育，要从会员企业改革发展实际出发，大力弘扬劳模精神、工匠精神、企业家精神，激励会员企业中党员职工爱党爱国、爱岗敬业、为国奉献，为实现“走在前列、全面开创”做出积极贡献，要把开展党史学习教育与推动会员单位实际工作结合起来，高质量高标准开展党史学习教育活动，做到学史明理、学史增信、学史崇德、学史力行，使广大太阳能行业企业家和从业者坚定不移听党话、真心实意颂党恩、矢志不渝跟党走。</w:t>
      </w:r>
    </w:p>
    <w:p>
      <w:pPr>
        <w:numPr>
          <w:numId w:val="0"/>
        </w:numPr>
        <w:spacing w:line="600" w:lineRule="auto"/>
        <w:ind w:leftChars="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各会员单位要结合自身实际和特点，创造性的开展党史学习教育活动，切实将学习教育活动与单位的生产经营结合起来、与评先创优活动结合起来，精心组织、务求实效，以优异的成绩庆祝党的百年华诞。</w:t>
      </w:r>
    </w:p>
    <w:p>
      <w:pPr>
        <w:numPr>
          <w:numId w:val="0"/>
        </w:numPr>
        <w:spacing w:line="600" w:lineRule="auto"/>
        <w:ind w:leftChars="0"/>
        <w:rPr>
          <w:rFonts w:hint="eastAsia" w:ascii="仿宋" w:hAnsi="仿宋" w:eastAsia="仿宋" w:cs="仿宋"/>
          <w:sz w:val="32"/>
          <w:szCs w:val="32"/>
          <w:lang w:val="en-US" w:eastAsia="zh-CN"/>
        </w:rPr>
      </w:pPr>
    </w:p>
    <w:p>
      <w:pPr>
        <w:numPr>
          <w:numId w:val="0"/>
        </w:numPr>
        <w:spacing w:line="600" w:lineRule="auto"/>
        <w:ind w:leftChars="0" w:firstLine="4480" w:firstLineChars="14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山东省太阳能行业协会</w:t>
      </w:r>
    </w:p>
    <w:p>
      <w:pPr>
        <w:numPr>
          <w:numId w:val="0"/>
        </w:numPr>
        <w:spacing w:line="600" w:lineRule="auto"/>
        <w:ind w:leftChars="0" w:firstLine="4800" w:firstLineChars="15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2021年4月29日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F8367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32</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2021-04-28T08:06:58Z</dcterms:created>
  <dc:creator>Jerry</dc:creator>
  <cp:lastModifiedBy>今天我很忙</cp:lastModifiedBy>
  <dcterms:modified xsi:type="dcterms:W3CDTF">2021-04-28T08:39:27Z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