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内蒙古自治区建筑业企业</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信用评价管理办法</w:t>
      </w:r>
    </w:p>
    <w:p>
      <w:pPr>
        <w:jc w:val="center"/>
        <w:rPr>
          <w:rFonts w:ascii="仿宋_GB2312" w:hAnsi="仿宋_GB2312" w:eastAsia="仿宋_GB2312" w:cs="仿宋_GB2312"/>
          <w:color w:val="auto"/>
          <w:sz w:val="32"/>
          <w:szCs w:val="32"/>
        </w:rPr>
      </w:pPr>
    </w:p>
    <w:p>
      <w:pPr>
        <w:jc w:val="center"/>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第一章  总则</w:t>
      </w:r>
    </w:p>
    <w:p>
      <w:pPr>
        <w:keepNext w:val="0"/>
        <w:keepLines w:val="0"/>
        <w:pageBreakBefore w:val="0"/>
        <w:kinsoku/>
        <w:wordWrap/>
        <w:overflowPunct/>
        <w:topLinePunct w:val="0"/>
        <w:autoSpaceDE/>
        <w:autoSpaceDN/>
        <w:bidi w:val="0"/>
        <w:adjustRightInd/>
        <w:snapToGrid/>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为贯彻落实《国务院办公厅关于进一步完善失信约束制度构建诚信建设长效机制的指导意见》（国办发</w:t>
      </w:r>
      <w:r>
        <w:rPr>
          <w:rFonts w:hint="eastAsia" w:ascii="仿宋" w:hAnsi="仿宋" w:eastAsia="仿宋" w:cs="仿宋"/>
          <w:color w:val="auto"/>
          <w:sz w:val="32"/>
          <w:szCs w:val="32"/>
        </w:rPr>
        <w:t>〔2020〕49号</w:t>
      </w:r>
      <w:r>
        <w:rPr>
          <w:rFonts w:hint="eastAsia" w:ascii="仿宋_GB2312" w:hAnsi="仿宋_GB2312" w:eastAsia="仿宋_GB2312" w:cs="仿宋_GB2312"/>
          <w:color w:val="auto"/>
          <w:sz w:val="32"/>
          <w:szCs w:val="32"/>
        </w:rPr>
        <w:t>）、《建筑市场信用管理暂行办法》建市</w:t>
      </w:r>
      <w:r>
        <w:rPr>
          <w:rFonts w:hint="eastAsia" w:ascii="仿宋" w:hAnsi="仿宋" w:eastAsia="仿宋" w:cs="仿宋"/>
          <w:color w:val="auto"/>
          <w:sz w:val="32"/>
          <w:szCs w:val="32"/>
        </w:rPr>
        <w:t>〔2017〕241号</w:t>
      </w:r>
      <w:r>
        <w:rPr>
          <w:rFonts w:hint="eastAsia" w:ascii="仿宋_GB2312" w:hAnsi="仿宋_GB2312" w:eastAsia="仿宋_GB2312" w:cs="仿宋_GB2312"/>
          <w:color w:val="auto"/>
          <w:sz w:val="32"/>
          <w:szCs w:val="32"/>
        </w:rPr>
        <w:t>）文件精神，推进我区建筑行业社会信用体系建设，增强行业信用意识，加强行业自律，规范我区建筑业企业信用评价工作，制定本办法。</w:t>
      </w:r>
    </w:p>
    <w:p>
      <w:pPr>
        <w:keepNext w:val="0"/>
        <w:keepLines w:val="0"/>
        <w:pageBreakBefore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内蒙古自治区建筑业企业信用评价遵循为企业和社会服务、不以营利为目的和自愿、公开、公正的原则。</w:t>
      </w:r>
    </w:p>
    <w:p>
      <w:pPr>
        <w:keepNext w:val="0"/>
        <w:keepLines w:val="0"/>
        <w:pageBreakBefore w:val="0"/>
        <w:kinsoku/>
        <w:wordWrap/>
        <w:overflowPunct/>
        <w:topLinePunct w:val="0"/>
        <w:autoSpaceDE/>
        <w:autoSpaceDN/>
        <w:bidi w:val="0"/>
        <w:adjustRightInd/>
        <w:snapToGrid/>
        <w:ind w:firstLine="599"/>
        <w:jc w:val="both"/>
        <w:textAlignment w:val="auto"/>
        <w:rPr>
          <w:rFonts w:hint="eastAsia" w:ascii="仿宋_GB2312" w:hAnsi="仿宋_GB2312" w:eastAsia="仿宋_GB2312" w:cs="仿宋_GB2312"/>
          <w:color w:val="auto"/>
          <w:sz w:val="32"/>
          <w:szCs w:val="32"/>
        </w:rPr>
      </w:pPr>
      <w:r>
        <w:rPr>
          <w:rFonts w:hint="eastAsia" w:ascii="仿宋" w:hAnsi="仿宋" w:eastAsia="仿宋" w:cs="仿宋"/>
          <w:b/>
          <w:color w:val="auto"/>
          <w:sz w:val="32"/>
          <w:szCs w:val="32"/>
        </w:rPr>
        <w:t>第三条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内蒙古自治区建筑业</w:t>
      </w:r>
      <w:r>
        <w:rPr>
          <w:rFonts w:hint="eastAsia" w:ascii="仿宋" w:hAnsi="仿宋" w:eastAsia="仿宋" w:cs="仿宋"/>
          <w:color w:val="auto"/>
          <w:sz w:val="32"/>
          <w:szCs w:val="32"/>
          <w:lang w:val="en-US" w:eastAsia="zh-CN"/>
        </w:rPr>
        <w:t>企业信用评价工作评选对象是</w:t>
      </w:r>
      <w:r>
        <w:rPr>
          <w:rFonts w:hint="eastAsia" w:ascii="仿宋_GB2312" w:hAnsi="仿宋_GB2312" w:eastAsia="仿宋_GB2312" w:cs="仿宋_GB2312"/>
          <w:color w:val="auto"/>
          <w:sz w:val="32"/>
          <w:szCs w:val="32"/>
        </w:rPr>
        <w:t>具有独立法人资格，并且取得工程建设企业资质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在自治区境内注册的</w:t>
      </w:r>
      <w:r>
        <w:rPr>
          <w:rFonts w:hint="eastAsia" w:ascii="仿宋" w:hAnsi="仿宋" w:eastAsia="仿宋" w:cs="仿宋"/>
          <w:color w:val="auto"/>
          <w:sz w:val="32"/>
          <w:szCs w:val="32"/>
        </w:rPr>
        <w:t>内蒙古</w:t>
      </w:r>
      <w:r>
        <w:rPr>
          <w:rFonts w:hint="eastAsia" w:ascii="仿宋" w:hAnsi="仿宋" w:eastAsia="仿宋" w:cs="仿宋"/>
          <w:color w:val="auto"/>
          <w:sz w:val="32"/>
          <w:szCs w:val="32"/>
          <w:lang w:val="en-US" w:eastAsia="zh-CN"/>
        </w:rPr>
        <w:t>自治区</w:t>
      </w:r>
      <w:r>
        <w:rPr>
          <w:rFonts w:hint="eastAsia" w:ascii="仿宋" w:hAnsi="仿宋" w:eastAsia="仿宋" w:cs="仿宋"/>
          <w:color w:val="auto"/>
          <w:sz w:val="32"/>
          <w:szCs w:val="32"/>
        </w:rPr>
        <w:t>建筑业协会会员单位</w:t>
      </w:r>
      <w:r>
        <w:rPr>
          <w:rFonts w:hint="eastAsia" w:ascii="仿宋" w:hAnsi="仿宋" w:eastAsia="仿宋" w:cs="仿宋"/>
          <w:color w:val="auto"/>
          <w:sz w:val="32"/>
          <w:szCs w:val="32"/>
          <w:u w:val="none"/>
        </w:rPr>
        <w:t>。</w:t>
      </w:r>
    </w:p>
    <w:p>
      <w:pPr>
        <w:keepNext w:val="0"/>
        <w:keepLines w:val="0"/>
        <w:pageBreakBefore w:val="0"/>
        <w:kinsoku/>
        <w:wordWrap/>
        <w:overflowPunct/>
        <w:topLinePunct w:val="0"/>
        <w:autoSpaceDE/>
        <w:autoSpaceDN/>
        <w:bidi w:val="0"/>
        <w:adjustRightInd/>
        <w:snapToGrid/>
        <w:jc w:val="both"/>
        <w:textAlignment w:val="auto"/>
        <w:rPr>
          <w:rFonts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jc w:val="center"/>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第二章  信用等级标准</w:t>
      </w:r>
    </w:p>
    <w:p>
      <w:pPr>
        <w:keepNext w:val="0"/>
        <w:keepLines w:val="0"/>
        <w:pageBreakBefore w:val="0"/>
        <w:kinsoku/>
        <w:wordWrap/>
        <w:overflowPunct/>
        <w:topLinePunct w:val="0"/>
        <w:autoSpaceDE/>
        <w:autoSpaceDN/>
        <w:bidi w:val="0"/>
        <w:adjustRightInd/>
        <w:snapToGrid/>
        <w:ind w:firstLine="630" w:firstLineChars="196"/>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建筑业企业信用评价包括企业基本素质、经营能力及财务指标、管理指标、竞争力指标、信用记录指标等内容，按照《内蒙古自治区建筑业企业信用评价指标》评分，其中信用记录指标按照《内蒙古自治区建筑业企业不良行为记分标准》进行评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不良行为是指建筑业企业在工程建设过程中，违反有关工程建设的法律、法规、规章或强制性标准和执业行为规范，经县级以上建设主管部门或其委托的执法监督机构查实并作出行政处罚的行为。</w:t>
      </w:r>
    </w:p>
    <w:p>
      <w:pPr>
        <w:keepNext w:val="0"/>
        <w:keepLines w:val="0"/>
        <w:pageBreakBefore w:val="0"/>
        <w:kinsoku/>
        <w:wordWrap/>
        <w:overflowPunct/>
        <w:topLinePunct w:val="0"/>
        <w:autoSpaceDE/>
        <w:autoSpaceDN/>
        <w:bidi w:val="0"/>
        <w:adjustRightInd/>
        <w:snapToGrid/>
        <w:ind w:firstLine="630" w:firstLineChars="196"/>
        <w:jc w:val="both"/>
        <w:textAlignment w:val="auto"/>
        <w:rPr>
          <w:rFonts w:ascii="仿宋_GB2312" w:hAnsi="仿宋_GB2312" w:eastAsia="仿宋_GB2312" w:cs="仿宋_GB2312"/>
          <w:color w:val="auto"/>
          <w:sz w:val="32"/>
          <w:szCs w:val="32"/>
        </w:rPr>
      </w:pPr>
      <w:r>
        <w:rPr>
          <w:rFonts w:hint="eastAsia" w:ascii="仿宋_GB2312" w:hAnsi="仿宋" w:eastAsia="仿宋_GB2312"/>
          <w:b/>
          <w:bCs/>
          <w:color w:val="auto"/>
          <w:sz w:val="32"/>
          <w:szCs w:val="32"/>
        </w:rPr>
        <w:t>第</w:t>
      </w:r>
      <w:r>
        <w:rPr>
          <w:rFonts w:hint="eastAsia" w:ascii="仿宋_GB2312" w:hAnsi="仿宋" w:eastAsia="仿宋_GB2312"/>
          <w:b/>
          <w:bCs/>
          <w:color w:val="auto"/>
          <w:sz w:val="32"/>
          <w:szCs w:val="32"/>
          <w:lang w:val="en-US" w:eastAsia="zh-CN"/>
        </w:rPr>
        <w:t>五</w:t>
      </w:r>
      <w:r>
        <w:rPr>
          <w:rFonts w:hint="eastAsia" w:ascii="仿宋_GB2312" w:hAnsi="仿宋" w:eastAsia="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建筑业企业信用等级分为AAA、AA、A、B、C三等五级。</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AAA级：信用很好。表示受信单位诚信度很高，各项指标优秀，企业素质很高、诚信意识很强、经营状况很好、履约能力很强、社会信誉很好。</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AA级：信用良好。表示受信单位诚信度高，各项指标先进，企业素质高、诚信意识强、经营状况好、履约能力强、社会信誉好。</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A级：信用较好。表示受信单位诚信度较高，各项指标较先进，企业素质较高、诚信意识较强、经营状况较好、履约能力较强、社会信誉较好。</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B级：信用一般。表示受信单位诚信度一般，各项指标一般，企业素质一般、诚信意识一般、经营状况一般、履约能力一般、社会信誉一般。</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C级：信用差。表示受信单位诚信度差，各项指标落后，企业素质低、诚信意识淡薄、经营状况不良、履约能力弱、社会信誉差。</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仿宋_GB2312" w:hAnsi="仿宋" w:eastAsia="仿宋_GB2312"/>
          <w:b/>
          <w:bCs/>
          <w:color w:val="auto"/>
          <w:sz w:val="32"/>
          <w:szCs w:val="32"/>
        </w:rPr>
        <w:t>第</w:t>
      </w:r>
      <w:r>
        <w:rPr>
          <w:rFonts w:hint="eastAsia" w:ascii="仿宋_GB2312" w:hAnsi="仿宋" w:eastAsia="仿宋_GB2312"/>
          <w:b/>
          <w:bCs/>
          <w:color w:val="auto"/>
          <w:sz w:val="32"/>
          <w:szCs w:val="32"/>
          <w:lang w:val="en-US" w:eastAsia="zh-CN"/>
        </w:rPr>
        <w:t>六</w:t>
      </w:r>
      <w:r>
        <w:rPr>
          <w:rFonts w:hint="eastAsia" w:ascii="仿宋_GB2312" w:hAnsi="仿宋" w:eastAsia="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建筑业企业信用等级划分标准为：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AAA级信用企业：企业综合得分在90分（含）以上，且评价期内不得发生《内蒙古自治区建筑业企业不良行为记分标准》中单项为10分的不良行为；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AA级信用企业：企业综合得分在80（含）—90分，且评价期内不得发生《内蒙古自治区建筑业企业不良行为记分标准》中单项为10分的不良行为；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A级信用企业：企业综合得分在70（含）—80分，且评价期内不得发生《内蒙古自治区建筑业企业不良行为记分标准》中单项为10分的不良行为；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B级信用企业：企业综合得分在60（含）—70分；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C级信用企业：企业综合得分在60分以下。</w:t>
      </w:r>
    </w:p>
    <w:p>
      <w:pPr>
        <w:keepNext w:val="0"/>
        <w:keepLines w:val="0"/>
        <w:pageBreakBefore w:val="0"/>
        <w:kinsoku/>
        <w:wordWrap/>
        <w:overflowPunct/>
        <w:topLinePunct w:val="0"/>
        <w:autoSpaceDE/>
        <w:autoSpaceDN/>
        <w:bidi w:val="0"/>
        <w:adjustRightInd/>
        <w:snapToGrid/>
        <w:ind w:firstLine="627" w:firstLineChars="196"/>
        <w:jc w:val="both"/>
        <w:textAlignment w:val="auto"/>
        <w:rPr>
          <w:rFonts w:ascii="仿宋_GB2312" w:hAnsi="仿宋_GB2312" w:eastAsia="仿宋_GB2312" w:cs="仿宋_GB2312"/>
          <w:color w:val="auto"/>
          <w:sz w:val="32"/>
          <w:szCs w:val="32"/>
        </w:rPr>
      </w:pPr>
    </w:p>
    <w:p>
      <w:pPr>
        <w:keepNext w:val="0"/>
        <w:keepLines w:val="0"/>
        <w:pageBreakBefore w:val="0"/>
        <w:numPr>
          <w:ilvl w:val="0"/>
          <w:numId w:val="1"/>
        </w:numPr>
        <w:kinsoku/>
        <w:wordWrap/>
        <w:overflowPunct/>
        <w:topLinePunct w:val="0"/>
        <w:autoSpaceDE/>
        <w:autoSpaceDN/>
        <w:bidi w:val="0"/>
        <w:adjustRightInd/>
        <w:snapToGrid/>
        <w:jc w:val="center"/>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申报资料及评审程序</w:t>
      </w:r>
    </w:p>
    <w:p>
      <w:pPr>
        <w:keepNext w:val="0"/>
        <w:keepLines w:val="0"/>
        <w:pageBreakBefore w:val="0"/>
        <w:numPr>
          <w:ilvl w:val="0"/>
          <w:numId w:val="0"/>
        </w:numPr>
        <w:kinsoku/>
        <w:wordWrap/>
        <w:overflowPunct/>
        <w:topLinePunct w:val="0"/>
        <w:autoSpaceDE/>
        <w:autoSpaceDN/>
        <w:bidi w:val="0"/>
        <w:adjustRightInd/>
        <w:snapToGrid/>
        <w:spacing w:line="600" w:lineRule="exact"/>
        <w:ind w:right="-185" w:rightChars="-88" w:firstLine="643" w:firstLineChars="200"/>
        <w:jc w:val="both"/>
        <w:textAlignment w:val="auto"/>
        <w:rPr>
          <w:rFonts w:ascii="仿宋_GB2312" w:hAnsi="仿宋" w:eastAsia="仿宋_GB2312"/>
          <w:color w:val="auto"/>
          <w:sz w:val="32"/>
          <w:szCs w:val="32"/>
        </w:rPr>
      </w:pPr>
      <w:r>
        <w:rPr>
          <w:rFonts w:hint="eastAsia" w:ascii="仿宋_GB2312" w:hAnsi="仿宋_GB2312" w:eastAsia="仿宋_GB2312" w:cs="仿宋_GB2312"/>
          <w:b/>
          <w:bCs/>
          <w:color w:val="auto"/>
          <w:sz w:val="32"/>
          <w:szCs w:val="32"/>
          <w:lang w:val="en-US" w:eastAsia="zh-CN"/>
        </w:rPr>
        <w:t>第七条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val="0"/>
          <w:color w:val="auto"/>
          <w:sz w:val="32"/>
          <w:szCs w:val="32"/>
          <w:u w:val="none"/>
          <w:lang w:val="en-US" w:eastAsia="zh-CN"/>
        </w:rPr>
        <w:t>内蒙古自治区建筑业企业信用评价采取企业自愿申请，</w:t>
      </w:r>
      <w:r>
        <w:rPr>
          <w:rFonts w:hint="eastAsia" w:ascii="仿宋_GB2312" w:hAnsi="仿宋" w:eastAsia="仿宋_GB2312"/>
          <w:b w:val="0"/>
          <w:bCs w:val="0"/>
          <w:color w:val="auto"/>
          <w:sz w:val="32"/>
          <w:szCs w:val="32"/>
          <w:u w:val="none"/>
          <w:lang w:eastAsia="zh-CN"/>
        </w:rPr>
        <w:t>向企业注册</w:t>
      </w:r>
      <w:r>
        <w:rPr>
          <w:rFonts w:hint="eastAsia" w:ascii="仿宋_GB2312" w:hAnsi="仿宋" w:eastAsia="仿宋_GB2312"/>
          <w:b w:val="0"/>
          <w:bCs w:val="0"/>
          <w:color w:val="auto"/>
          <w:sz w:val="32"/>
          <w:szCs w:val="32"/>
          <w:u w:val="none"/>
        </w:rPr>
        <w:t>地</w:t>
      </w:r>
      <w:r>
        <w:rPr>
          <w:rFonts w:hint="eastAsia" w:ascii="仿宋_GB2312" w:hAnsi="仿宋" w:eastAsia="仿宋_GB2312"/>
          <w:b w:val="0"/>
          <w:bCs w:val="0"/>
          <w:color w:val="auto"/>
          <w:sz w:val="32"/>
          <w:szCs w:val="32"/>
          <w:u w:val="none"/>
          <w:lang w:eastAsia="zh-CN"/>
        </w:rPr>
        <w:t>盟市</w:t>
      </w:r>
      <w:r>
        <w:rPr>
          <w:rFonts w:hint="eastAsia" w:ascii="仿宋_GB2312" w:hAnsi="仿宋" w:eastAsia="仿宋_GB2312"/>
          <w:b w:val="0"/>
          <w:bCs w:val="0"/>
          <w:color w:val="auto"/>
          <w:sz w:val="32"/>
          <w:szCs w:val="32"/>
          <w:u w:val="none"/>
        </w:rPr>
        <w:t>建筑业协会</w:t>
      </w:r>
      <w:r>
        <w:rPr>
          <w:rFonts w:hint="eastAsia" w:ascii="仿宋_GB2312" w:hAnsi="仿宋" w:eastAsia="仿宋_GB2312"/>
          <w:b w:val="0"/>
          <w:bCs w:val="0"/>
          <w:color w:val="auto"/>
          <w:sz w:val="32"/>
          <w:szCs w:val="32"/>
          <w:u w:val="none"/>
          <w:lang w:eastAsia="zh-CN"/>
        </w:rPr>
        <w:t>申报</w:t>
      </w:r>
      <w:r>
        <w:rPr>
          <w:rFonts w:hint="eastAsia" w:ascii="仿宋_GB2312" w:hAnsi="仿宋" w:eastAsia="仿宋_GB2312"/>
          <w:b w:val="0"/>
          <w:bCs w:val="0"/>
          <w:color w:val="auto"/>
          <w:sz w:val="32"/>
          <w:szCs w:val="32"/>
          <w:u w:val="none"/>
        </w:rPr>
        <w:t>（未成立协会地区</w:t>
      </w:r>
      <w:r>
        <w:rPr>
          <w:rFonts w:hint="eastAsia" w:ascii="仿宋_GB2312" w:hAnsi="仿宋" w:eastAsia="仿宋_GB2312"/>
          <w:b w:val="0"/>
          <w:bCs w:val="0"/>
          <w:color w:val="auto"/>
          <w:sz w:val="32"/>
          <w:szCs w:val="32"/>
          <w:u w:val="none"/>
          <w:lang w:eastAsia="zh-CN"/>
        </w:rPr>
        <w:t>向</w:t>
      </w:r>
      <w:r>
        <w:rPr>
          <w:rFonts w:hint="eastAsia" w:ascii="仿宋_GB2312" w:hAnsi="仿宋" w:eastAsia="仿宋_GB2312"/>
          <w:b w:val="0"/>
          <w:bCs w:val="0"/>
          <w:color w:val="auto"/>
          <w:sz w:val="32"/>
          <w:szCs w:val="32"/>
          <w:u w:val="none"/>
        </w:rPr>
        <w:t>建设主管部门</w:t>
      </w:r>
      <w:r>
        <w:rPr>
          <w:rFonts w:hint="eastAsia" w:ascii="仿宋_GB2312" w:hAnsi="仿宋" w:eastAsia="仿宋_GB2312"/>
          <w:b w:val="0"/>
          <w:bCs w:val="0"/>
          <w:color w:val="auto"/>
          <w:sz w:val="32"/>
          <w:szCs w:val="32"/>
          <w:u w:val="none"/>
          <w:lang w:eastAsia="zh-CN"/>
        </w:rPr>
        <w:t>申报</w:t>
      </w:r>
      <w:r>
        <w:rPr>
          <w:rFonts w:hint="eastAsia" w:ascii="仿宋_GB2312" w:hAnsi="仿宋" w:eastAsia="仿宋_GB2312"/>
          <w:b w:val="0"/>
          <w:bCs w:val="0"/>
          <w:color w:val="auto"/>
          <w:sz w:val="32"/>
          <w:szCs w:val="32"/>
          <w:u w:val="none"/>
        </w:rPr>
        <w:t>，下同）</w:t>
      </w:r>
      <w:r>
        <w:rPr>
          <w:rFonts w:hint="eastAsia" w:ascii="仿宋_GB2312" w:hAnsi="仿宋" w:eastAsia="仿宋_GB2312"/>
          <w:b w:val="0"/>
          <w:bCs w:val="0"/>
          <w:color w:val="auto"/>
          <w:sz w:val="32"/>
          <w:szCs w:val="32"/>
          <w:u w:val="none"/>
          <w:lang w:eastAsia="zh-CN"/>
        </w:rPr>
        <w:t>，盟市协会对申报材料的真实性和完整性进行初步审核，</w:t>
      </w:r>
      <w:r>
        <w:rPr>
          <w:rFonts w:hint="eastAsia" w:ascii="仿宋_GB2312" w:hAnsi="仿宋" w:eastAsia="仿宋_GB2312"/>
          <w:b w:val="0"/>
          <w:bCs w:val="0"/>
          <w:color w:val="auto"/>
          <w:sz w:val="32"/>
          <w:szCs w:val="32"/>
          <w:u w:val="none"/>
          <w:lang w:val="en-US" w:eastAsia="zh-CN"/>
        </w:rPr>
        <w:t>现场评审（检测机构），</w:t>
      </w:r>
      <w:r>
        <w:rPr>
          <w:rFonts w:hint="eastAsia" w:ascii="仿宋_GB2312" w:hAnsi="仿宋" w:eastAsia="仿宋_GB2312"/>
          <w:b w:val="0"/>
          <w:bCs w:val="0"/>
          <w:color w:val="auto"/>
          <w:sz w:val="32"/>
          <w:szCs w:val="32"/>
          <w:u w:val="none"/>
        </w:rPr>
        <w:t>初审后统一将盟市协会推荐函和有关资料报送自治区建筑业协会</w:t>
      </w:r>
      <w:r>
        <w:rPr>
          <w:rFonts w:hint="eastAsia" w:ascii="仿宋_GB2312" w:hAnsi="仿宋" w:eastAsia="仿宋_GB2312"/>
          <w:b w:val="0"/>
          <w:bCs w:val="0"/>
          <w:color w:val="auto"/>
          <w:sz w:val="32"/>
          <w:szCs w:val="32"/>
          <w:u w:val="none"/>
          <w:lang w:eastAsia="zh-CN"/>
        </w:rPr>
        <w:t>。</w:t>
      </w:r>
      <w:r>
        <w:rPr>
          <w:rFonts w:hint="eastAsia" w:ascii="仿宋_GB2312" w:hAnsi="宋体" w:eastAsia="仿宋_GB2312"/>
          <w:color w:val="auto"/>
          <w:sz w:val="32"/>
          <w:szCs w:val="32"/>
        </w:rPr>
        <w:t>申报单位对推荐材料负责，因虚假申报对社会公共利益造成损害或引发纠纷的，由申报单位及其有关责任人承担相关责任。</w:t>
      </w:r>
    </w:p>
    <w:p>
      <w:pPr>
        <w:keepNext w:val="0"/>
        <w:keepLines w:val="0"/>
        <w:pageBreakBefore w:val="0"/>
        <w:kinsoku/>
        <w:wordWrap/>
        <w:overflowPunct/>
        <w:topLinePunct w:val="0"/>
        <w:autoSpaceDE/>
        <w:autoSpaceDN/>
        <w:bidi w:val="0"/>
        <w:adjustRightInd/>
        <w:snapToGrid/>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申请AAA级信用评价企业应提供的材料：</w:t>
      </w:r>
    </w:p>
    <w:p>
      <w:pPr>
        <w:keepNext w:val="0"/>
        <w:keepLines w:val="0"/>
        <w:pageBreakBefore w:val="0"/>
        <w:kinsoku/>
        <w:wordWrap/>
        <w:overflowPunct/>
        <w:topLinePunct w:val="0"/>
        <w:autoSpaceDE/>
        <w:autoSpaceDN/>
        <w:bidi w:val="0"/>
        <w:adjustRightInd/>
        <w:snapToGrid/>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（一）建筑业企业信用评价申请表。</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（二）企业简介（历史沿革、经营范围、组织机构、企业诚信建设及成效等）。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color w:val="auto"/>
          <w:sz w:val="32"/>
          <w:szCs w:val="32"/>
        </w:rPr>
      </w:pPr>
      <w:r>
        <w:rPr>
          <w:rFonts w:hint="eastAsia" w:ascii="仿宋_GB2312" w:eastAsia="仿宋_GB2312"/>
          <w:color w:val="auto"/>
          <w:sz w:val="32"/>
          <w:szCs w:val="32"/>
        </w:rPr>
        <w:t>（三）</w:t>
      </w:r>
      <w:r>
        <w:rPr>
          <w:rFonts w:hint="eastAsia" w:ascii="仿宋_GB2312" w:hAnsi="宋体" w:eastAsia="仿宋_GB2312"/>
          <w:color w:val="auto"/>
          <w:sz w:val="32"/>
          <w:szCs w:val="32"/>
        </w:rPr>
        <w:t>近3年依法纳税证明；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（四）企业法人营业执照、资质证书等</w:t>
      </w:r>
      <w:r>
        <w:rPr>
          <w:rFonts w:hint="eastAsia" w:ascii="仿宋_GB2312" w:hAnsi="仿宋_GB2312" w:eastAsia="仿宋_GB2312" w:cs="仿宋_GB2312"/>
          <w:strike w:val="0"/>
          <w:dstrike w:val="0"/>
          <w:color w:val="auto"/>
          <w:sz w:val="32"/>
          <w:szCs w:val="32"/>
          <w:lang w:val="en-US" w:eastAsia="zh-CN"/>
        </w:rPr>
        <w:t>电子证书或原件扫描件</w:t>
      </w:r>
      <w:r>
        <w:rPr>
          <w:rFonts w:hint="eastAsia" w:ascii="仿宋_GB2312" w:hAnsi="仿宋_GB2312" w:eastAsia="仿宋_GB2312" w:cs="仿宋_GB2312"/>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）近3年的资产负债表、利润表、现金流量表；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）企业发展战略、技术创新规划或技术创新措施；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w:t>
      </w:r>
      <w:r>
        <w:rPr>
          <w:rFonts w:hint="eastAsia" w:ascii="仿宋_GB2312" w:hAnsi="宋体" w:eastAsia="仿宋_GB2312"/>
          <w:color w:val="auto"/>
          <w:sz w:val="32"/>
          <w:szCs w:val="32"/>
        </w:rPr>
        <w:t>近3年</w:t>
      </w:r>
      <w:r>
        <w:rPr>
          <w:rFonts w:hint="eastAsia" w:ascii="仿宋_GB2312" w:hAnsi="仿宋_GB2312" w:eastAsia="仿宋_GB2312" w:cs="仿宋_GB2312"/>
          <w:color w:val="auto"/>
          <w:sz w:val="32"/>
          <w:szCs w:val="32"/>
        </w:rPr>
        <w:t>企业取得的相关认证证书、获奖证书及其他证明文件；</w:t>
      </w:r>
    </w:p>
    <w:p>
      <w:pPr>
        <w:keepNext w:val="0"/>
        <w:keepLines w:val="0"/>
        <w:pageBreakBefore w:val="0"/>
        <w:kinsoku/>
        <w:wordWrap/>
        <w:overflowPunct/>
        <w:topLinePunct w:val="0"/>
        <w:autoSpaceDE/>
        <w:autoSpaceDN/>
        <w:bidi w:val="0"/>
        <w:adjustRightInd/>
        <w:snapToGrid/>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）近3年工程质量合格率达100%及未发生过较大工程质量事故和较大安全生产事故证明；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）企业安全生产许可证；</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）企业最新的质量、安全、文明施工、合同、劳资、信用管理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trike w:val="0"/>
          <w:dstrike w:val="0"/>
          <w:color w:val="auto"/>
          <w:sz w:val="32"/>
          <w:szCs w:val="32"/>
        </w:rPr>
        <w:t>设备、材料采购、</w:t>
      </w:r>
      <w:r>
        <w:rPr>
          <w:rFonts w:hint="eastAsia" w:ascii="仿宋_GB2312" w:hAnsi="仿宋_GB2312" w:eastAsia="仿宋_GB2312" w:cs="仿宋_GB2312"/>
          <w:color w:val="auto"/>
          <w:sz w:val="32"/>
          <w:szCs w:val="32"/>
          <w:lang w:val="en-US" w:eastAsia="zh-CN"/>
        </w:rPr>
        <w:t>人力资源、绩效、财务</w:t>
      </w:r>
      <w:r>
        <w:rPr>
          <w:rFonts w:hint="eastAsia" w:ascii="仿宋_GB2312" w:hAnsi="仿宋_GB2312" w:eastAsia="仿宋_GB2312" w:cs="仿宋_GB2312"/>
          <w:color w:val="auto"/>
          <w:sz w:val="32"/>
          <w:szCs w:val="32"/>
        </w:rPr>
        <w:t>等规章制度的目录及文号等相关证明材料；</w:t>
      </w:r>
    </w:p>
    <w:p>
      <w:pPr>
        <w:keepNext w:val="0"/>
        <w:keepLines w:val="0"/>
        <w:pageBreakBefore w:val="0"/>
        <w:kinsoku/>
        <w:wordWrap/>
        <w:overflowPunct/>
        <w:topLinePunct w:val="0"/>
        <w:autoSpaceDE/>
        <w:autoSpaceDN/>
        <w:bidi w:val="0"/>
        <w:adjustRightInd/>
        <w:snapToGrid/>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（十一）企业自有房屋产权证明复印件或租赁协议</w:t>
      </w:r>
      <w:r>
        <w:rPr>
          <w:rFonts w:hint="eastAsia" w:ascii="仿宋_GB2312" w:hAnsi="仿宋_GB2312" w:eastAsia="仿宋_GB2312" w:cs="仿宋_GB2312"/>
          <w:strike w:val="0"/>
          <w:dstrike w:val="0"/>
          <w:color w:val="auto"/>
          <w:sz w:val="32"/>
          <w:szCs w:val="32"/>
          <w:lang w:val="en-US" w:eastAsia="zh-CN"/>
        </w:rPr>
        <w:t>电子证书或原件扫描件</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color w:val="auto"/>
          <w:sz w:val="32"/>
          <w:szCs w:val="32"/>
        </w:rPr>
        <w:t>（十二）</w:t>
      </w:r>
      <w:r>
        <w:rPr>
          <w:rFonts w:hint="eastAsia" w:ascii="仿宋_GB2312" w:hAnsi="仿宋_GB2312" w:eastAsia="仿宋_GB2312" w:cs="仿宋_GB2312"/>
          <w:strike w:val="0"/>
          <w:dstrike w:val="0"/>
          <w:color w:val="auto"/>
          <w:sz w:val="32"/>
          <w:szCs w:val="32"/>
        </w:rPr>
        <w:t>人员企业员工花名册</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strike w:val="0"/>
          <w:dstrike w:val="0"/>
          <w:color w:val="auto"/>
          <w:sz w:val="32"/>
          <w:szCs w:val="32"/>
        </w:rPr>
        <w:t>及相应资质要求人员一览表及相关执（从）业资格证、职称证等相关证明</w:t>
      </w:r>
      <w:r>
        <w:rPr>
          <w:rFonts w:hint="eastAsia" w:ascii="仿宋_GB2312" w:hAnsi="仿宋_GB2312" w:eastAsia="仿宋_GB2312" w:cs="仿宋_GB2312"/>
          <w:strike w:val="0"/>
          <w:dstrike w:val="0"/>
          <w:color w:val="auto"/>
          <w:sz w:val="32"/>
          <w:szCs w:val="32"/>
          <w:lang w:val="en-US" w:eastAsia="zh-CN"/>
        </w:rPr>
        <w:t>电子证书或原件扫描件</w:t>
      </w:r>
      <w:r>
        <w:rPr>
          <w:rFonts w:hint="eastAsia" w:ascii="仿宋_GB2312" w:hAnsi="仿宋_GB2312" w:eastAsia="仿宋_GB2312" w:cs="仿宋_GB2312"/>
          <w:strike w:val="0"/>
          <w:dstrike w:val="0"/>
          <w:color w:val="auto"/>
          <w:sz w:val="32"/>
          <w:szCs w:val="32"/>
        </w:rPr>
        <w:t>；</w:t>
      </w:r>
      <w:r>
        <w:rPr>
          <w:rFonts w:hint="eastAsia" w:ascii="仿宋_GB2312" w:hAnsi="仿宋_GB2312" w:eastAsia="仿宋_GB2312" w:cs="仿宋_GB2312"/>
          <w:strike w:val="0"/>
          <w:dstrike w:val="0"/>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（十三）企业最新的管理制度、劳动合同、咨询服务流程规范、质量控制、咨询成果、咨询反馈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重大咨询问题会审</w:t>
      </w:r>
      <w:r>
        <w:rPr>
          <w:rFonts w:hint="eastAsia" w:ascii="仿宋_GB2312" w:hAnsi="仿宋_GB2312" w:eastAsia="仿宋_GB2312" w:cs="仿宋_GB2312"/>
          <w:color w:val="auto"/>
          <w:sz w:val="32"/>
          <w:szCs w:val="32"/>
        </w:rPr>
        <w:t>等规章制度的目录及文号；</w:t>
      </w:r>
    </w:p>
    <w:p>
      <w:pPr>
        <w:keepNext w:val="0"/>
        <w:keepLines w:val="0"/>
        <w:pageBreakBefore w:val="0"/>
        <w:kinsoku/>
        <w:wordWrap/>
        <w:overflowPunct/>
        <w:topLinePunct w:val="0"/>
        <w:autoSpaceDE/>
        <w:autoSpaceDN/>
        <w:bidi w:val="0"/>
        <w:adjustRightInd/>
        <w:snapToGrid/>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（十四）仪器设备台帐、设备周期检定表、现行标准目录、最新计量认证项目表；</w:t>
      </w:r>
    </w:p>
    <w:p>
      <w:pPr>
        <w:keepNext w:val="0"/>
        <w:keepLines w:val="0"/>
        <w:pageBreakBefore w:val="0"/>
        <w:kinsoku/>
        <w:wordWrap/>
        <w:overflowPunct/>
        <w:topLinePunct w:val="0"/>
        <w:autoSpaceDE/>
        <w:autoSpaceDN/>
        <w:bidi w:val="0"/>
        <w:adjustRightInd/>
        <w:snapToGrid/>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其中，施工企业需提供一至十项；</w:t>
      </w:r>
      <w:r>
        <w:rPr>
          <w:rFonts w:hint="eastAsia" w:ascii="仿宋_GB2312" w:hAnsi="仿宋_GB2312" w:eastAsia="仿宋_GB2312" w:cs="仿宋_GB2312"/>
          <w:color w:val="auto"/>
          <w:sz w:val="32"/>
          <w:szCs w:val="32"/>
          <w:lang w:val="en-US" w:eastAsia="zh-CN"/>
        </w:rPr>
        <w:t>项目管理企业（</w:t>
      </w:r>
      <w:r>
        <w:rPr>
          <w:rFonts w:hint="eastAsia" w:ascii="仿宋_GB2312" w:hAnsi="仿宋_GB2312" w:eastAsia="仿宋_GB2312" w:cs="仿宋_GB2312"/>
          <w:color w:val="auto"/>
          <w:sz w:val="32"/>
          <w:szCs w:val="32"/>
        </w:rPr>
        <w:t>工程造价咨询</w:t>
      </w:r>
      <w:r>
        <w:rPr>
          <w:rFonts w:hint="eastAsia" w:ascii="仿宋_GB2312" w:hAnsi="仿宋_GB2312" w:eastAsia="仿宋_GB2312" w:cs="仿宋_GB2312"/>
          <w:color w:val="auto"/>
          <w:sz w:val="32"/>
          <w:szCs w:val="32"/>
          <w:lang w:val="en-US" w:eastAsia="zh-CN"/>
        </w:rPr>
        <w:t>类）</w:t>
      </w:r>
      <w:r>
        <w:rPr>
          <w:rFonts w:hint="eastAsia" w:ascii="仿宋_GB2312" w:hAnsi="仿宋_GB2312" w:eastAsia="仿宋_GB2312" w:cs="仿宋_GB2312"/>
          <w:color w:val="auto"/>
          <w:sz w:val="32"/>
          <w:szCs w:val="32"/>
        </w:rPr>
        <w:t>需要提供一至九项、十一至十三项；</w:t>
      </w:r>
      <w:r>
        <w:rPr>
          <w:rFonts w:hint="eastAsia" w:ascii="仿宋_GB2312" w:hAnsi="仿宋_GB2312" w:eastAsia="仿宋_GB2312" w:cs="仿宋_GB2312"/>
          <w:color w:val="auto"/>
          <w:sz w:val="32"/>
          <w:szCs w:val="32"/>
          <w:lang w:val="en-US" w:eastAsia="zh-CN"/>
        </w:rPr>
        <w:t>项目管理企业（</w:t>
      </w:r>
      <w:r>
        <w:rPr>
          <w:rFonts w:hint="eastAsia" w:ascii="仿宋_GB2312" w:hAnsi="仿宋_GB2312" w:eastAsia="仿宋_GB2312" w:cs="仿宋_GB2312"/>
          <w:color w:val="auto"/>
          <w:sz w:val="32"/>
          <w:szCs w:val="32"/>
        </w:rPr>
        <w:t>监理</w:t>
      </w:r>
      <w:r>
        <w:rPr>
          <w:rFonts w:hint="eastAsia" w:ascii="仿宋_GB2312" w:hAnsi="仿宋_GB2312" w:eastAsia="仿宋_GB2312" w:cs="仿宋_GB2312"/>
          <w:color w:val="auto"/>
          <w:sz w:val="32"/>
          <w:szCs w:val="32"/>
          <w:lang w:val="en-US" w:eastAsia="zh-CN"/>
        </w:rPr>
        <w:t>类）</w:t>
      </w:r>
      <w:r>
        <w:rPr>
          <w:rFonts w:hint="eastAsia" w:ascii="仿宋_GB2312" w:hAnsi="仿宋_GB2312" w:eastAsia="仿宋_GB2312" w:cs="仿宋_GB2312"/>
          <w:color w:val="auto"/>
          <w:sz w:val="32"/>
          <w:szCs w:val="32"/>
        </w:rPr>
        <w:t>需要提供一至九项、十一至十三项；工程质量检测机构需要提供一至四项、十一项、十二项、十四项。</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第九条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申请企业对提交材料的真实性、有效性负责，并应接受必要的现场调查和验证工作。</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建筑业企业信用评价工作原则上每年组织开展一次，考核期为申请年度的前3年。</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内蒙古自治区建筑业企业信用评价，由自治区建筑业协会评优评审委员会评审，评审结果报内蒙古自治区建筑业协会审定，审定通过的名单在网站公示</w:t>
      </w:r>
      <w:r>
        <w:rPr>
          <w:rFonts w:hint="eastAsia" w:ascii="仿宋_GB2312" w:hAnsi="仿宋_GB2312" w:eastAsia="仿宋_GB2312" w:cs="仿宋_GB2312"/>
          <w:color w:val="auto"/>
          <w:sz w:val="32"/>
          <w:szCs w:val="32"/>
          <w:lang w:val="en-US" w:eastAsia="zh-CN"/>
        </w:rPr>
        <w:t>5个工作日</w:t>
      </w:r>
      <w:r>
        <w:rPr>
          <w:rFonts w:hint="eastAsia" w:ascii="仿宋_GB2312" w:hAnsi="仿宋_GB2312" w:eastAsia="仿宋_GB2312" w:cs="仿宋_GB2312"/>
          <w:color w:val="auto"/>
          <w:sz w:val="32"/>
          <w:szCs w:val="32"/>
        </w:rPr>
        <w:t>，公示无异议后由自治区建筑业协会公布参评企业信用等级，颁发证书、奖牌（杯）。</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自治区建筑业企业AAA级信用评价结果有效期为3年。在有效期内如果企业发生重大不良行为的，自治区建筑业协会可取消其信用等级，并在网上予以公布；</w:t>
      </w:r>
      <w:r>
        <w:rPr>
          <w:rFonts w:hint="eastAsia" w:ascii="仿宋_GB2312" w:hAnsi="宋体" w:eastAsia="仿宋_GB2312"/>
          <w:color w:val="auto"/>
          <w:sz w:val="32"/>
          <w:szCs w:val="32"/>
        </w:rPr>
        <w:t>有效期满后，机构可申请复评，重新确定信用等级。</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自治区建筑业企业AAA级信用评价结果有效期满后，企业可申请复评，重新确定信用等级。</w:t>
      </w:r>
    </w:p>
    <w:p>
      <w:pPr>
        <w:keepNext w:val="0"/>
        <w:keepLines w:val="0"/>
        <w:pageBreakBefore w:val="0"/>
        <w:kinsoku/>
        <w:wordWrap/>
        <w:overflowPunct/>
        <w:topLinePunct w:val="0"/>
        <w:autoSpaceDE/>
        <w:autoSpaceDN/>
        <w:bidi w:val="0"/>
        <w:adjustRightInd/>
        <w:snapToGrid/>
        <w:jc w:val="both"/>
        <w:textAlignment w:val="auto"/>
        <w:rPr>
          <w:rFonts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 xml:space="preserve">第五章  </w:t>
      </w:r>
      <w:r>
        <w:rPr>
          <w:rFonts w:hint="eastAsia" w:ascii="仿宋_GB2312" w:hAnsi="仿宋_GB2312" w:eastAsia="仿宋_GB2312" w:cs="仿宋_GB2312"/>
          <w:b/>
          <w:bCs/>
          <w:color w:val="auto"/>
          <w:sz w:val="32"/>
          <w:szCs w:val="32"/>
          <w:lang w:val="en-US" w:eastAsia="zh-CN"/>
        </w:rPr>
        <w:t>奖  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val="en-US" w:eastAsia="zh-CN"/>
        </w:rPr>
        <w:t>第十三条</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val="0"/>
          <w:strike w:val="0"/>
          <w:dstrike w:val="0"/>
          <w:color w:val="auto"/>
          <w:sz w:val="32"/>
          <w:szCs w:val="32"/>
          <w:shd w:val="clear" w:color="auto" w:fill="auto"/>
          <w:lang w:val="en-US" w:eastAsia="zh-CN"/>
        </w:rPr>
        <w:t>内蒙古自治区建筑业协会监事会负责奖项评审纪律监督审查工作。</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2"/>
          <w:sz w:val="32"/>
          <w:szCs w:val="32"/>
        </w:rPr>
        <w:t>建筑业企业信用评价工作接受社会各界监督，任何单位和个人如对评价结果有异议的，均有权向政府主管部门和内蒙古自治区建筑业协会投诉。</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643"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第十</w:t>
      </w:r>
      <w:r>
        <w:rPr>
          <w:rFonts w:hint="eastAsia" w:ascii="仿宋_GB2312" w:hAnsi="仿宋_GB2312" w:eastAsia="仿宋_GB2312" w:cs="仿宋_GB2312"/>
          <w:b/>
          <w:bCs/>
          <w:color w:val="auto"/>
          <w:kern w:val="2"/>
          <w:sz w:val="32"/>
          <w:szCs w:val="32"/>
          <w:lang w:val="en-US" w:eastAsia="zh-CN"/>
        </w:rPr>
        <w:t>五</w:t>
      </w:r>
      <w:r>
        <w:rPr>
          <w:rFonts w:hint="eastAsia" w:ascii="仿宋_GB2312" w:hAnsi="仿宋_GB2312" w:eastAsia="仿宋_GB2312" w:cs="仿宋_GB2312"/>
          <w:b/>
          <w:bCs/>
          <w:color w:val="auto"/>
          <w:kern w:val="2"/>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2"/>
          <w:sz w:val="32"/>
          <w:szCs w:val="32"/>
        </w:rPr>
        <w:t>参评企业在申请信用评价过程中，不得有行贿、隐瞒事实、弄虚作假等行为。如发现有上述行为的，取消其参评资格；对已获得信用等级的，取消其信用等级并予以公告，且2年内不得重新申请。因虚假申报对社会公共利益造成损害或引发纠纷的，由参评单位及其有关责任人承担相关责任。</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w:t>
      </w:r>
      <w:r>
        <w:rPr>
          <w:rFonts w:hint="eastAsia" w:ascii="仿宋_GB2312" w:hAnsi="仿宋_GB2312" w:eastAsia="仿宋_GB2312" w:cs="仿宋_GB2312"/>
          <w:b/>
          <w:bCs/>
          <w:color w:val="auto"/>
          <w:kern w:val="2"/>
          <w:sz w:val="32"/>
          <w:szCs w:val="32"/>
        </w:rPr>
        <w:t>第十</w:t>
      </w:r>
      <w:r>
        <w:rPr>
          <w:rFonts w:hint="eastAsia" w:ascii="仿宋_GB2312" w:hAnsi="仿宋_GB2312" w:eastAsia="仿宋_GB2312" w:cs="仿宋_GB2312"/>
          <w:b/>
          <w:bCs/>
          <w:color w:val="auto"/>
          <w:kern w:val="2"/>
          <w:sz w:val="32"/>
          <w:szCs w:val="32"/>
          <w:lang w:val="en-US" w:eastAsia="zh-CN"/>
        </w:rPr>
        <w:t>六</w:t>
      </w:r>
      <w:r>
        <w:rPr>
          <w:rFonts w:hint="eastAsia" w:ascii="仿宋_GB2312" w:hAnsi="仿宋_GB2312" w:eastAsia="仿宋_GB2312" w:cs="仿宋_GB2312"/>
          <w:b/>
          <w:bCs/>
          <w:color w:val="auto"/>
          <w:kern w:val="2"/>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2"/>
          <w:sz w:val="32"/>
          <w:szCs w:val="32"/>
        </w:rPr>
        <w:t>参与信用评价的人员，应遵守相关法律，秉公办事、廉洁自律。对于有影响评价结果公平、公正行为的人员，内蒙古自治区建筑业协会应当视其情节轻重和造成的后果，予以通报批评、取消其参加信用评价工作资格等处理。</w:t>
      </w:r>
    </w:p>
    <w:p>
      <w:pPr>
        <w:keepNext w:val="0"/>
        <w:keepLines w:val="0"/>
        <w:pageBreakBefore w:val="0"/>
        <w:kinsoku/>
        <w:wordWrap/>
        <w:overflowPunct/>
        <w:topLinePunct w:val="0"/>
        <w:autoSpaceDE/>
        <w:autoSpaceDN/>
        <w:bidi w:val="0"/>
        <w:adjustRightInd/>
        <w:snapToGrid/>
        <w:jc w:val="both"/>
        <w:textAlignment w:val="auto"/>
        <w:rPr>
          <w:rFonts w:ascii="仿宋_GB2312" w:hAnsi="仿宋" w:eastAsia="仿宋_GB2312"/>
          <w:b/>
          <w:color w:val="auto"/>
          <w:sz w:val="32"/>
          <w:szCs w:val="32"/>
        </w:rPr>
      </w:pPr>
    </w:p>
    <w:p>
      <w:pPr>
        <w:keepNext w:val="0"/>
        <w:keepLines w:val="0"/>
        <w:pageBreakBefore w:val="0"/>
        <w:kinsoku/>
        <w:wordWrap/>
        <w:overflowPunct/>
        <w:topLinePunct w:val="0"/>
        <w:autoSpaceDE/>
        <w:autoSpaceDN/>
        <w:bidi w:val="0"/>
        <w:adjustRightInd/>
        <w:snapToGrid/>
        <w:jc w:val="center"/>
        <w:textAlignment w:val="auto"/>
        <w:rPr>
          <w:rFonts w:ascii="仿宋_GB2312" w:eastAsia="仿宋_GB2312"/>
          <w:color w:val="auto"/>
          <w:sz w:val="28"/>
          <w:szCs w:val="28"/>
        </w:rPr>
      </w:pPr>
      <w:r>
        <w:rPr>
          <w:rFonts w:hint="eastAsia" w:ascii="仿宋_GB2312" w:hAnsi="仿宋" w:eastAsia="仿宋_GB2312"/>
          <w:b/>
          <w:color w:val="auto"/>
          <w:sz w:val="32"/>
          <w:szCs w:val="32"/>
        </w:rPr>
        <w:t>第六章  附  则</w:t>
      </w:r>
    </w:p>
    <w:p>
      <w:pPr>
        <w:keepNext w:val="0"/>
        <w:keepLines w:val="0"/>
        <w:pageBreakBefore w:val="0"/>
        <w:kinsoku/>
        <w:wordWrap/>
        <w:overflowPunct/>
        <w:topLinePunct w:val="0"/>
        <w:autoSpaceDE/>
        <w:autoSpaceDN/>
        <w:bidi w:val="0"/>
        <w:adjustRightInd/>
        <w:snapToGrid/>
        <w:ind w:firstLine="643" w:firstLineChars="200"/>
        <w:jc w:val="both"/>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第</w:t>
      </w:r>
      <w:r>
        <w:rPr>
          <w:rFonts w:hint="eastAsia" w:ascii="仿宋_GB2312" w:hAnsi="仿宋_GB2312" w:eastAsia="仿宋_GB2312" w:cs="仿宋_GB2312"/>
          <w:b/>
          <w:color w:val="auto"/>
          <w:sz w:val="32"/>
          <w:szCs w:val="32"/>
        </w:rPr>
        <w:t>十七</w:t>
      </w:r>
      <w:r>
        <w:rPr>
          <w:rFonts w:hint="eastAsia" w:ascii="仿宋_GB2312" w:hAnsi="仿宋" w:eastAsia="仿宋_GB2312"/>
          <w:b/>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 w:eastAsia="仿宋_GB2312"/>
          <w:color w:val="auto"/>
          <w:sz w:val="32"/>
          <w:szCs w:val="32"/>
        </w:rPr>
        <w:t>本办法由内蒙古自治区建筑业协会负责解释。</w:t>
      </w:r>
    </w:p>
    <w:p>
      <w:pPr>
        <w:keepNext w:val="0"/>
        <w:keepLines w:val="0"/>
        <w:pageBreakBefore w:val="0"/>
        <w:kinsoku/>
        <w:wordWrap/>
        <w:overflowPunct/>
        <w:topLinePunct w:val="0"/>
        <w:autoSpaceDE/>
        <w:autoSpaceDN/>
        <w:bidi w:val="0"/>
        <w:adjustRightInd/>
        <w:snapToGrid/>
        <w:ind w:firstLine="642"/>
        <w:jc w:val="both"/>
        <w:textAlignment w:val="auto"/>
        <w:rPr>
          <w:rFonts w:hint="eastAsia" w:ascii="仿宋_GB2312" w:eastAsia="仿宋_GB2312"/>
          <w:color w:val="auto"/>
          <w:sz w:val="32"/>
          <w:szCs w:val="32"/>
          <w:lang w:eastAsia="zh-CN"/>
        </w:rPr>
      </w:pPr>
      <w:r>
        <w:rPr>
          <w:rFonts w:hint="eastAsia" w:ascii="仿宋_GB2312" w:hAnsi="仿宋" w:eastAsia="仿宋_GB2312"/>
          <w:b/>
          <w:color w:val="auto"/>
          <w:sz w:val="32"/>
          <w:szCs w:val="32"/>
        </w:rPr>
        <w:t>第</w:t>
      </w:r>
      <w:r>
        <w:rPr>
          <w:rFonts w:hint="eastAsia" w:ascii="仿宋_GB2312" w:hAnsi="仿宋_GB2312" w:eastAsia="仿宋_GB2312" w:cs="仿宋_GB2312"/>
          <w:b/>
          <w:color w:val="auto"/>
          <w:sz w:val="32"/>
          <w:szCs w:val="32"/>
        </w:rPr>
        <w:t>十八</w:t>
      </w:r>
      <w:r>
        <w:rPr>
          <w:rFonts w:hint="eastAsia" w:ascii="仿宋_GB2312" w:hAnsi="仿宋" w:eastAsia="仿宋_GB2312"/>
          <w:b/>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eastAsia="仿宋_GB2312"/>
          <w:color w:val="auto"/>
          <w:sz w:val="32"/>
          <w:szCs w:val="32"/>
        </w:rPr>
        <w:t>本办法自发布之日起施行。2021年4月6日颁发的《内蒙古自治区建筑业企业信用评价管理办法》（内建协〔2021〕61号）同时废止</w:t>
      </w:r>
      <w:r>
        <w:rPr>
          <w:rFonts w:hint="eastAsia" w:ascii="仿宋_GB2312" w:eastAsia="仿宋_GB2312"/>
          <w:color w:val="auto"/>
          <w:sz w:val="32"/>
          <w:szCs w:val="32"/>
          <w:lang w:eastAsia="zh-CN"/>
        </w:rPr>
        <w:t>。</w:t>
      </w:r>
    </w:p>
    <w:p>
      <w:pPr>
        <w:rPr>
          <w:rFonts w:hint="eastAsia" w:ascii="仿宋_GB2312" w:eastAsia="仿宋_GB2312"/>
          <w:color w:val="auto"/>
          <w:sz w:val="32"/>
          <w:szCs w:val="32"/>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66552"/>
    <w:multiLevelType w:val="singleLevel"/>
    <w:tmpl w:val="57B66552"/>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3432D"/>
    <w:rsid w:val="3633432D"/>
    <w:rsid w:val="38EF2D11"/>
    <w:rsid w:val="6E9D6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cs="Times New Roman"/>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2022-03-24T02:49:00Z</dcterms:created>
  <dc:creator>awaken the soul</dc:creator>
  <cp:lastModifiedBy>awaken the soul</cp:lastModifiedBy>
  <dcterms:modified xsi:type="dcterms:W3CDTF">2022-03-25T07:31:59Z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681A5A8BC7784D2EBB5BAF4A443EB164</vt:lpwstr>
  </property>
</Properties>
</file>