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内蒙古自治区建筑业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AAA级信用企业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入选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名单</w:t>
      </w:r>
    </w:p>
    <w:bookmarkEnd w:id="0"/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（排名不分先后）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施工企业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呼和浩特市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1.内蒙古志信建筑工程有限公司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2.内蒙古盛弘建设工程有限公司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3.内蒙古融达建设集团有限公司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4.内蒙古丰华（集团）建筑安装有限公司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5.内蒙古泰利工程建设有限公司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6.内蒙古环蒙建筑工程有限公司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7.内蒙古宇洪建筑工程有限公司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8.内蒙古筑泰建设有限公司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9.内蒙古瑞辰建筑工程有限公司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10.内蒙古瑞锦建设有限公司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11.内蒙古驰通建设工程有限公司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12.内蒙古再生园林建设集团有限公司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13.内蒙古通旺玮建筑有限公司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14.内蒙古华墅建筑工程有限公司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15.中昱诚达建筑装饰有限公司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16.内蒙古广泰路桥环境实业有限公司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17.包钢勘察测绘研究院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通辽市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通辽市汇锋建筑工程有限责任公司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内蒙古盛世领航建设工程有限公司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赤峰汇成建筑工程有限公司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赤峰恒诚建筑工程有限公司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赤峰天达建筑有限公司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内蒙古中森建设有限公司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赤峰诚联市政工程有限责任公司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内蒙古禹剑建设工程有限责任公司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内蒙古华业园林建筑工程有限公司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赤峰鼎鑫建筑有限责任公司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赤峰鑫路市政工程有限公司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赤峰中辰建设有限公司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赤峰岳亿建筑工程有限公司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内蒙古聚信通建设工程有限公司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内蒙古卓泰水利水电工程有限公司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内蒙古竣安德建设工程有限公司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赤峰鼎立建筑工程有限公司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内蒙古上恒建筑工程有限公司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赤峰富龙市政公用工程有限责任公司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内蒙古红山建设（集团）有限公司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赤峰翼通电力工程有限责任公司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内蒙古亮典建设工程有限公司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兴亿建设集团有限公司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内蒙古众鼎建设工程有限公司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赤峰乾元建筑工程有限公司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赤峰兴宝建筑有限公司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赤峰市宝丽建筑工程有限公司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赤峰富恒建筑工程有限责任公司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赤峰东云建筑工程有限公司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内蒙古鑫瑞泰建设工程有限公司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赤峰慧津建筑工程有限公司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锡林郭勒盟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锡林郭勒盟建业建筑安装有限责任公司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内蒙古信义恒建筑工程有限公司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鄂尔多斯市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内蒙古中景路桥有限公司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鄂尔多斯市浩源水务有限责任公司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巴彦淖尔市奥隆工程建设有限公司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乌海市</w:t>
      </w:r>
    </w:p>
    <w:p>
      <w:pPr>
        <w:numPr>
          <w:ilvl w:val="0"/>
          <w:numId w:val="2"/>
        </w:numPr>
        <w:ind w:left="634" w:leftChars="302" w:firstLine="4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内蒙古恒正建设有限责任公司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阿拉善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阿左旗新凌市政公用工程有限责任公司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二、监理企业</w:t>
      </w:r>
    </w:p>
    <w:p>
      <w:pPr>
        <w:numPr>
          <w:ilvl w:val="0"/>
          <w:numId w:val="0"/>
        </w:numPr>
        <w:tabs>
          <w:tab w:val="left" w:pos="521"/>
        </w:tabs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呼和浩特市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内蒙古金长城工程项目管理有限公司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内蒙古华远建设项目管理有限公司</w:t>
      </w:r>
    </w:p>
    <w:p>
      <w:pPr>
        <w:numPr>
          <w:ilvl w:val="0"/>
          <w:numId w:val="0"/>
        </w:numPr>
        <w:tabs>
          <w:tab w:val="left" w:pos="521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1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包头市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内蒙古嘉和建设项目管理有限责任公司</w:t>
      </w:r>
    </w:p>
    <w:p>
      <w:pPr>
        <w:numPr>
          <w:ilvl w:val="0"/>
          <w:numId w:val="0"/>
        </w:numPr>
        <w:tabs>
          <w:tab w:val="left" w:pos="521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1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内蒙古天虹建设监理有限责任公司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内蒙古华鸿项目管理有限公司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造价咨询企业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4"/>
        </w:numPr>
        <w:ind w:left="425" w:leftChars="0" w:firstLine="215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内蒙古天元工程项目管理有限公司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38D17"/>
    <w:multiLevelType w:val="singleLevel"/>
    <w:tmpl w:val="9D338D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6D816EC"/>
    <w:multiLevelType w:val="singleLevel"/>
    <w:tmpl w:val="C6D816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48E0569"/>
    <w:multiLevelType w:val="singleLevel"/>
    <w:tmpl w:val="448E05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80A6BA"/>
    <w:multiLevelType w:val="singleLevel"/>
    <w:tmpl w:val="5A80A6BA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WI1MDUyZDBhYzY4ZmQ2OWFiYmQ1MTM5YzQ5MjgifQ=="/>
  </w:docVars>
  <w:rsids>
    <w:rsidRoot w:val="510304FB"/>
    <w:rsid w:val="510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930</Words>
  <Characters>960</Characters>
  <Lines>0</Lines>
  <Paragraphs>0</Paragraphs>
  <TotalTime>1</TotalTime>
  <ScaleCrop>false</ScaleCrop>
  <LinksUpToDate>false</LinksUpToDate>
  <CharactersWithSpaces>969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2022-04-29T09:23:00Z</dcterms:created>
  <dc:creator>四时明媚</dc:creator>
  <cp:lastModifiedBy>四时明媚</cp:lastModifiedBy>
  <dcterms:modified xsi:type="dcterms:W3CDTF">2022-04-29T09:25:11Z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8AF97433A900485BA73FB35E8DEBDE24</vt:lpwstr>
  </property>
</Properties>
</file>