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黑体" w:hAnsi="黑体" w:eastAsia="黑体" w:cs="黑体"/>
          <w:b w:val="0"/>
          <w:bCs/>
          <w:i w:val="0"/>
          <w:caps w:val="0"/>
          <w:color w:val="auto"/>
          <w:spacing w:val="0"/>
          <w:sz w:val="32"/>
          <w:szCs w:val="32"/>
          <w:u w:val="none"/>
          <w:lang w:eastAsia="zh-CN"/>
        </w:rPr>
      </w:pPr>
      <w:r>
        <w:rPr>
          <w:rFonts w:hint="eastAsia" w:ascii="黑体" w:hAnsi="黑体" w:eastAsia="黑体" w:cs="黑体"/>
          <w:b w:val="0"/>
          <w:bCs/>
          <w:i w:val="0"/>
          <w:caps w:val="0"/>
          <w:color w:val="auto"/>
          <w:spacing w:val="0"/>
          <w:sz w:val="32"/>
          <w:szCs w:val="32"/>
          <w:u w:val="none"/>
          <w:lang w:eastAsia="zh-CN"/>
        </w:rPr>
        <w:t>附件</w:t>
      </w:r>
      <w:r>
        <w:rPr>
          <w:rFonts w:hint="eastAsia" w:ascii="黑体" w:hAnsi="黑体" w:eastAsia="黑体" w:cs="黑体"/>
          <w:b w:val="0"/>
          <w:bCs/>
          <w:i w:val="0"/>
          <w:caps w:val="0"/>
          <w:color w:val="auto"/>
          <w:spacing w:val="0"/>
          <w:sz w:val="32"/>
          <w:szCs w:val="32"/>
          <w:u w:val="none"/>
          <w:lang w:val="en-US" w:eastAsia="zh-CN"/>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2021年度内蒙古自治区建设工程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bCs/>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优质结构金奖名单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（排名不分先后）</w:t>
      </w:r>
    </w:p>
    <w:tbl>
      <w:tblPr>
        <w:tblStyle w:val="3"/>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45"/>
        <w:gridCol w:w="3619"/>
        <w:gridCol w:w="619"/>
        <w:gridCol w:w="3255"/>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sz w:val="24"/>
                <w:szCs w:val="24"/>
                <w:u w:val="none"/>
                <w:lang w:val="en-US" w:eastAsia="zh-CN"/>
              </w:rPr>
              <w:t>类型</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kern w:val="0"/>
                <w:sz w:val="24"/>
                <w:szCs w:val="24"/>
                <w:u w:val="none"/>
                <w:lang w:val="en-US" w:eastAsia="zh-CN" w:bidi="ar"/>
              </w:rPr>
              <w:t>单位名称</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万锦·滨河国际二标段</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shd w:val="clear" w:color="auto" w:fill="auto"/>
                <w:lang w:val="en-US" w:eastAsia="zh-CN" w:bidi="ar"/>
              </w:rPr>
            </w:pPr>
            <w:r>
              <w:rPr>
                <w:rFonts w:hint="eastAsia" w:ascii="仿宋" w:hAnsi="仿宋" w:eastAsia="仿宋" w:cs="仿宋"/>
                <w:i w:val="0"/>
                <w:color w:val="000000"/>
                <w:kern w:val="0"/>
                <w:sz w:val="24"/>
                <w:szCs w:val="24"/>
                <w:u w:val="none"/>
                <w:shd w:val="clear" w:color="auto" w:fill="auto"/>
                <w:lang w:val="en-US" w:eastAsia="zh-CN" w:bidi="ar"/>
              </w:rPr>
              <w:t>呼和浩特市大寰房地产开发有限公司</w:t>
            </w:r>
          </w:p>
        </w:tc>
        <w:tc>
          <w:tcPr>
            <w:tcW w:w="1388"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shd w:val="clear" w:color="auto" w:fill="auto"/>
                <w:lang w:val="en-US" w:eastAsia="zh-CN" w:bidi="ar"/>
              </w:rPr>
            </w:pPr>
            <w:r>
              <w:rPr>
                <w:rFonts w:hint="eastAsia" w:ascii="仿宋" w:hAnsi="仿宋" w:eastAsia="仿宋" w:cs="仿宋"/>
                <w:i w:val="0"/>
                <w:color w:val="000000"/>
                <w:kern w:val="0"/>
                <w:sz w:val="24"/>
                <w:szCs w:val="24"/>
                <w:u w:val="none"/>
                <w:shd w:val="clear" w:color="auto" w:fill="auto"/>
                <w:lang w:val="en-US" w:eastAsia="zh-CN" w:bidi="ar"/>
              </w:rPr>
              <w:t>刘志刚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shd w:val="clear" w:color="auto" w:fill="auto"/>
                <w:lang w:val="en-US" w:eastAsia="zh-CN" w:bidi="ar"/>
              </w:rPr>
              <w:t>内蒙古华亿建筑工程有限公司</w:t>
            </w:r>
          </w:p>
        </w:tc>
        <w:tc>
          <w:tcPr>
            <w:tcW w:w="1388"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i w:val="0"/>
                <w:color w:val="000000"/>
                <w:sz w:val="24"/>
                <w:szCs w:val="24"/>
                <w:u w:val="none"/>
                <w:lang w:val="en-US" w:eastAsia="zh-CN"/>
              </w:rPr>
            </w:pPr>
            <w:r>
              <w:rPr>
                <w:rFonts w:hint="default" w:ascii="仿宋" w:hAnsi="仿宋" w:eastAsia="仿宋" w:cs="仿宋"/>
                <w:b w:val="0"/>
                <w:bCs/>
                <w:i w:val="0"/>
                <w:color w:val="000000"/>
                <w:sz w:val="24"/>
                <w:szCs w:val="24"/>
                <w:u w:val="none"/>
                <w:lang w:val="en-US" w:eastAsia="zh-CN"/>
              </w:rPr>
              <w:t>李玉江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i w:val="0"/>
                <w:color w:val="000000"/>
                <w:sz w:val="24"/>
                <w:szCs w:val="24"/>
                <w:u w:val="none"/>
                <w:lang w:val="en-US" w:eastAsia="zh-CN"/>
              </w:rPr>
            </w:pPr>
            <w:r>
              <w:rPr>
                <w:rFonts w:hint="default" w:ascii="仿宋" w:hAnsi="仿宋" w:eastAsia="仿宋" w:cs="仿宋"/>
                <w:b w:val="0"/>
                <w:bCs/>
                <w:i w:val="0"/>
                <w:color w:val="000000"/>
                <w:sz w:val="24"/>
                <w:szCs w:val="24"/>
                <w:u w:val="none"/>
                <w:lang w:val="en-US" w:eastAsia="zh-CN"/>
              </w:rPr>
              <w:t>内蒙古居泰监理咨询有限公司</w:t>
            </w:r>
          </w:p>
        </w:tc>
        <w:tc>
          <w:tcPr>
            <w:tcW w:w="1388"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i w:val="0"/>
                <w:color w:val="000000"/>
                <w:sz w:val="24"/>
                <w:szCs w:val="24"/>
                <w:u w:val="none"/>
                <w:lang w:val="en-US" w:eastAsia="zh-CN"/>
              </w:rPr>
            </w:pPr>
            <w:r>
              <w:rPr>
                <w:rFonts w:hint="default" w:ascii="仿宋" w:hAnsi="仿宋" w:eastAsia="仿宋" w:cs="仿宋"/>
                <w:b w:val="0"/>
                <w:bCs/>
                <w:i w:val="0"/>
                <w:color w:val="000000"/>
                <w:sz w:val="24"/>
                <w:szCs w:val="24"/>
                <w:u w:val="none"/>
                <w:lang w:val="en-US" w:eastAsia="zh-CN"/>
              </w:rPr>
              <w:t>云惠芳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万锦小学</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呼和浩特市鹏盛房地产开发有限公司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王德荣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shd w:val="clear" w:color="auto" w:fill="auto"/>
                <w:lang w:val="en-US" w:eastAsia="zh-CN" w:bidi="ar"/>
              </w:rPr>
              <w:t>内蒙古华亿建筑工程有限公司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贾国良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内蒙古宏厦工程项目管理有限责任公司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王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中国移动（呼和浩特）数据中心</w:t>
            </w:r>
          </w:p>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二期二阶段土建工程</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内蒙古移动通信集团内蒙古有限公司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王彦军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shd w:val="clear" w:color="auto" w:fill="auto"/>
                <w:lang w:val="en-US" w:eastAsia="zh-CN" w:bidi="ar"/>
              </w:rPr>
              <w:t>兴泰建设集团有限公司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韩  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瑞博工程项目管理有限公司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裴利民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3619" w:type="dxa"/>
            <w:vMerge w:val="restart"/>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全球领先5G+工业互联网婴儿配方奶粉智能制造示范项目-P1奶粉厂</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内蒙古金泽伊利乳业有限责任公司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王一兵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shd w:val="clear" w:color="auto" w:fill="auto"/>
                <w:lang w:val="en-US" w:eastAsia="zh-CN" w:bidi="ar"/>
              </w:rPr>
              <w:t>兴泰建设集团有限公司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乔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上海建科工程咨询有限公司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骆海峰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喀喇沁旗蒙医中医医院中医医院整体搬迁建设项目</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喀喇沁旗蒙医中医医院</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赵志文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shd w:val="clear" w:color="auto" w:fill="auto"/>
                <w:lang w:val="en-US" w:eastAsia="zh-CN" w:bidi="ar"/>
              </w:rPr>
              <w:t>兴泰建设集团有限公司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马宝青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内蒙古天虹建设监理有限责任公司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于  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中海河山大观建设项目</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呼和浩特市海巍地产有限公司</w:t>
            </w:r>
          </w:p>
        </w:tc>
        <w:tc>
          <w:tcPr>
            <w:tcW w:w="1388"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张建军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中天建设集团有限公司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高建龙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内蒙古明旺建设项目管理有限责任公司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李新强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中蒙博览会永久性国际会展中心建设项目</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呼和浩特市新联项目管理有限公司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李镇君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中冶天工集团有限公司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王乐振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内蒙古万和工程项目管理有限责任公司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连耀志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内蒙古和林格尔新区数聚小镇建设项目EPC工程总承包3#楼数聚驿站</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内蒙古和林格尔新区投资有限公司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张恩海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shd w:val="clear" w:color="auto" w:fill="auto"/>
                <w:lang w:val="en-US" w:eastAsia="zh-CN" w:bidi="ar"/>
              </w:rPr>
              <w:t>中交第四公路工程局有限公司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唐卫权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内蒙古锐信工程项目管理有限责任公司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高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内蒙古师范大学音乐学院楼建设项目</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内蒙古师范大学</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单金平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河北建设集团股份有限公司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吴佳君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瑞博工程项目管理有限公司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李  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呼和浩特市恒大御景湾建设项--1#-11#楼</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呼和浩特市金碧天下房地产开发有限公司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李文超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河北建设集团股份有限公司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俞发财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广州市恒合工程监理有限公司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赵国民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金地帅家营2号建设项目五标段</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内蒙古华耀房地产开发有限公司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郭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河北建设集团股份有限公司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陈国栋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呼和浩特建设监理咨询有限责任公司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贾智军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包头市新都市区都市庭苑商住项目建设工程</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包头新都市建设投资运营管理有限公司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李森磊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shd w:val="clear" w:color="auto" w:fill="auto"/>
                <w:lang w:val="en-US" w:eastAsia="zh-CN" w:bidi="ar"/>
              </w:rPr>
              <w:t>中国二冶集团有限公司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江井峰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乌海市华信工程建设监理有限责任公司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肖光辉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伊金霍洛旗人民医院改扩建项目工程</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伊金霍洛旗宏泰城市建设投资有限责任公司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张  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shd w:val="clear" w:color="auto" w:fill="auto"/>
                <w:lang w:val="en-US" w:eastAsia="zh-CN" w:bidi="ar"/>
              </w:rPr>
              <w:t>伊金霍洛旗宜佳建筑安装工程有限责任公司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王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内蒙古天宝项目管理有限公司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牛振国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14</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内蒙古长城发电有限公司上海庙煤电项目</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内蒙古长城发电有限公司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孙海泉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内蒙古电力建设（集团）有限公司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李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广东天安项目管理有限公司</w:t>
            </w:r>
          </w:p>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内蒙古蒙能建设工程监理有限责任公司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徐志波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内蒙古民族大学校区综合改造（一期）项目（ZT1#图书馆）</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内蒙古城冶建设项目管理有限公司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宋  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中国二十冶集团有限公司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刘永珍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重庆联盛建设项目管理有限公司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王大海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16</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赤峰市农牧业科技产业园建设项目-核心区第一标段</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内蒙古城建农牧业科技发展有限公司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安俊明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内蒙古润得建设集团有限公司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朱柏林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内蒙古天虹建设监理有限责任公司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于晓冬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17</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赤峰市农牧业科技产业园建设项目-核心区第二标段</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内蒙古城建农牧业科技发展有限公司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谷广利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内蒙古中亿建筑有限公司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王广东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内蒙古天虹建设监理有限责任公司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于晓冬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香格里拉小区二期A区6#楼、A7#楼、A8#楼、A9住宅楼</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赤峰艾建房地产开发有限公司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修占生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赤峰鼎立建筑工程有限公司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周玉杰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赤峰鑫泰建设监理有限责任公司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李林华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兴宝·尚悦居住宅小区A8#楼</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赤峰兴宝房地产开发有限公司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林  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赤峰兴宝建筑有限公司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郝洪明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赤峰市鑫诚工程项目管理有限公司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郭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恒基·都会明珠6#、8#、9#楼</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赤峰恒明房地产开发有限公司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丁国福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赤峰宏基西诚建筑工程有限公司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张亚新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内蒙古恒正工程项目管理有限公司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于俊军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21</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恒基·都会明珠2#、3#、4#、5#楼</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赤峰恒明房地产开发有限公司</w:t>
            </w:r>
          </w:p>
        </w:tc>
        <w:tc>
          <w:tcPr>
            <w:tcW w:w="1388" w:type="dxa"/>
            <w:shd w:val="clear" w:color="auto" w:fill="auto"/>
            <w:vAlign w:val="center"/>
          </w:tcPr>
          <w:p>
            <w:pPr>
              <w:keepNext w:val="0"/>
              <w:keepLines w:val="0"/>
              <w:widowControl/>
              <w:suppressLineNumbers w:val="0"/>
              <w:jc w:val="center"/>
              <w:textAlignment w:val="center"/>
              <w:rPr>
                <w:rFonts w:hint="default"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丁国福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赤峰宏基仁泰建筑工程有限公司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李志瑞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1"/>
                <w:szCs w:val="21"/>
                <w:u w:val="none"/>
                <w:lang w:val="en-US" w:eastAsia="zh-CN"/>
              </w:rPr>
              <w:t>内蒙古恒正工程项目管理有限公司内蒙古天虹建设监理有限责任公司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于俊军</w:t>
            </w:r>
          </w:p>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邵志旭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w:t>
            </w:r>
          </w:p>
        </w:tc>
        <w:tc>
          <w:tcPr>
            <w:tcW w:w="361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悦棠湾小区10#、11#、13#、14#、15#楼</w:t>
            </w: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建设</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赤峰坤厦房地产开发有限公司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陈立春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承建</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赤峰慧津建筑工程有限公司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郎风文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监理</w:t>
            </w:r>
          </w:p>
        </w:tc>
        <w:tc>
          <w:tcPr>
            <w:tcW w:w="325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内蒙古天虹建设监理有限责任公司</w:t>
            </w:r>
          </w:p>
        </w:tc>
        <w:tc>
          <w:tcPr>
            <w:tcW w:w="13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val="0"/>
                <w:bCs/>
                <w:i w:val="0"/>
                <w:color w:val="000000"/>
                <w:sz w:val="24"/>
                <w:szCs w:val="24"/>
                <w:u w:val="none"/>
                <w:lang w:val="en-US" w:eastAsia="zh-CN"/>
              </w:rPr>
              <w:t>魏井刚</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黑体" w:hAnsi="黑体" w:eastAsia="黑体" w:cs="黑体"/>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黑体" w:hAnsi="黑体" w:eastAsia="黑体" w:cs="黑体"/>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黑体" w:hAnsi="黑体" w:eastAsia="黑体" w:cs="黑体"/>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黑体" w:hAnsi="黑体" w:eastAsia="黑体" w:cs="黑体"/>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黑体" w:hAnsi="黑体" w:eastAsia="黑体" w:cs="黑体"/>
          <w:kern w:val="2"/>
          <w:sz w:val="32"/>
          <w:szCs w:val="32"/>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45D95"/>
    <w:rsid w:val="2E845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2022-01-17T07:52:00Z</dcterms:created>
  <dc:creator>高鹏程（协会）</dc:creator>
  <cp:lastModifiedBy>高鹏程（协会）</cp:lastModifiedBy>
  <dcterms:modified xsi:type="dcterms:W3CDTF">2022-01-17T07:52:53Z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050307DBD63345D08A9BFA3C9D07EE0B</vt:lpwstr>
  </property>
</Properties>
</file>