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内蒙古自治区“生态杯”示范工程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评选办法</w:t>
      </w:r>
    </w:p>
    <w:p>
      <w:pPr>
        <w:widowControl/>
        <w:shd w:val="clear" w:color="auto" w:fill="FFFFFF"/>
        <w:spacing w:line="345" w:lineRule="atLeast"/>
        <w:jc w:val="center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行）</w:t>
      </w:r>
    </w:p>
    <w:p>
      <w:pPr>
        <w:widowControl/>
        <w:shd w:val="clear" w:color="auto" w:fill="FFFFFF"/>
        <w:spacing w:line="345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第一章  总 则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为贯彻落实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守护好祖国北疆亮丽风景线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、把内蒙古建成我国北方重要生态安全屏障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的精神，进一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提高风景园林与生态环境建设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质量意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识，在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风景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园林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与环境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工程建设中树立先进，促进工程质量和技术创新水平的全面提高，结合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自治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实际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，制订本办法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试行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第二条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内蒙古自治区“生态杯”示范工程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是我区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风景园林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与生态环境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在工程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质量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方面的最高荣誉，工程质量应达到自治区内一流水平。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第三条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内蒙古自治区“生态杯”示范工程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评选由内蒙古自治区建筑业协会委托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风景园林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与环境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分会组织实施，每年评选一次。</w:t>
      </w:r>
    </w:p>
    <w:p>
      <w:pPr>
        <w:widowControl/>
        <w:shd w:val="clear" w:color="auto" w:fill="FFFFFF"/>
        <w:spacing w:line="345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第二章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申报条件</w:t>
      </w:r>
    </w:p>
    <w:p>
      <w:pPr>
        <w:widowControl/>
        <w:ind w:firstLine="643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第四条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工程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竣工验收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内容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相对独立且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施工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面积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000平方米以上（含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000平方米）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工程造价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00万元以上（含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00万元）的园林绿化项目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室外配套项目、生态建设项目、环境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整治项目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、地质灾害治理和小区整治项目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参建单位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应是与主要承建单位签订分包合同的独立法人单位，其完成的工作量应占工程总量的10%以上。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主申报单位为申报工程的建设单位或主要承建单位（含主要承建的联合体，以联合体申报的应有联合承包合同）。主要参建单位、监理单位、设计单位按照自愿原则由主申报单位统一申报。 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鼓励工程规模较大工程，由建设单位组织各施工总承包企业共同申报。</w:t>
      </w:r>
      <w:r>
        <w:rPr>
          <w:rFonts w:hint="eastAsia" w:ascii="仿宋" w:hAnsi="仿宋" w:eastAsia="仿宋" w:cs="仿宋"/>
          <w:color w:val="00B050"/>
          <w:kern w:val="0"/>
          <w:sz w:val="32"/>
          <w:szCs w:val="32"/>
          <w:lang w:val="en-US" w:eastAsia="zh-CN" w:bidi="ar"/>
        </w:rPr>
        <w:t xml:space="preserve"> </w:t>
      </w:r>
    </w:p>
    <w:p>
      <w:pPr>
        <w:widowControl/>
        <w:ind w:firstLine="643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第五条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外资独资建设工程及由外资企业总承包的工程不列入评选范围。</w:t>
      </w:r>
    </w:p>
    <w:p>
      <w:pPr>
        <w:widowControl/>
        <w:shd w:val="clear" w:color="auto" w:fill="FFFFFF"/>
        <w:spacing w:line="345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第六条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参评工程申报条件</w:t>
      </w:r>
    </w:p>
    <w:p>
      <w:pPr>
        <w:widowControl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1、符合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风景园林、环境治理、生态建设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的相关法律法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规；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2、施工期间未发生质量、安全事故；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3、工程建设社会效益明显；</w:t>
      </w:r>
    </w:p>
    <w:p>
      <w:pPr>
        <w:widowControl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4、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主申报单位（施工单位）须是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sz w:val="32"/>
          <w:szCs w:val="32"/>
        </w:rPr>
        <w:t>自治区建筑业协会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、内蒙古</w:t>
      </w:r>
      <w:r>
        <w:rPr>
          <w:rFonts w:hint="eastAsia" w:ascii="仿宋" w:hAnsi="仿宋" w:eastAsia="仿宋" w:cs="仿宋"/>
          <w:sz w:val="32"/>
          <w:szCs w:val="32"/>
        </w:rPr>
        <w:t>自治区建筑业协会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风景园林与环境分会会员单位。</w:t>
      </w:r>
    </w:p>
    <w:p>
      <w:pPr>
        <w:widowControl/>
        <w:shd w:val="clear" w:color="auto" w:fill="FFFFFF"/>
        <w:spacing w:line="345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第三章  申报程序及材料</w:t>
      </w:r>
    </w:p>
    <w:p>
      <w:pPr>
        <w:widowControl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申报单位须经所在盟市建筑业协会推荐申报。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各推荐单位根据申报单位上报的材料认真进行审查，并在推荐函中注明推荐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的具体意见。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内蒙古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自治区“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生态杯”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示范工程申报材料要求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如下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1、内蒙古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自治区“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生态杯”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示范工程申报表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纸质版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一式两份；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2、创优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创精品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计划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纸质版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一式两份；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3、工程竣工验收表复印件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纸质版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一式两份；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4、监理评价报告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纸质版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一式两份；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5、反映工程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施工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全貌及工程质量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创优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DVD或短视频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（限时间5分钟）一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份U盘或光盘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6、反映工程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施工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全貌及关键部位质量情况的彩色照片8张以上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附在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创优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创精品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计划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中。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7、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视频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和工程照片要求图像清晰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内容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完整、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易懂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，能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有效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反映工程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的亮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难点和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及科技含量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及高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质量水平。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8、其他有关证明材料（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</w:t>
      </w:r>
      <w:r>
        <w:rPr>
          <w:rFonts w:hint="eastAsia" w:ascii="仿宋_GB2312" w:hAnsi="仿宋_GB2312" w:eastAsia="仿宋_GB2312" w:cs="仿宋_GB2312"/>
          <w:sz w:val="32"/>
          <w:szCs w:val="32"/>
        </w:rPr>
        <w:t>业执照、企业资质证书、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中标通知书、施工合同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竣工验收报告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line="345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第四章  工程复查和评审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第十条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申报工程项目，经过初审符合申报条件后，由内蒙古自治区建筑业协会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风景园林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与环境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分会组织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专家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对申报工程项目进行现场复查，</w:t>
      </w:r>
      <w:r>
        <w:rPr>
          <w:rFonts w:hint="eastAsia" w:ascii="仿宋_GB2312" w:hAnsi="仿宋" w:eastAsia="仿宋_GB2312"/>
          <w:sz w:val="32"/>
          <w:szCs w:val="32"/>
        </w:rPr>
        <w:t>复查和评审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组成人员由内蒙古自治区</w:t>
      </w:r>
      <w:r>
        <w:rPr>
          <w:rFonts w:hint="eastAsia" w:ascii="仿宋_GB2312" w:hAnsi="仿宋" w:eastAsia="仿宋_GB2312"/>
          <w:sz w:val="32"/>
          <w:szCs w:val="32"/>
        </w:rPr>
        <w:t>建筑业协会专家委员会专家库抽选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 xml:space="preserve"> 第十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 xml:space="preserve">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工程复查内容：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1、听取工程建设单位、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设计单位、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监理单位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施工单位关于施工及质量情况的介绍；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2、实地查验工程质量；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3、查阅内业资料；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4、座谈及反馈意见。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重大隐蔽工程，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须在施工过程中，报请内蒙古自治区建筑业协会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风景园林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与环境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分会进行实体工程质量状况的查验。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 xml:space="preserve">   第十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程复查结束后，复查小组向评审委员会提交复查报告，评审委员会在自治区建筑业协会组织下开展评审工作，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评审委员会根据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工程的申报资料和复查小组的汇报，通过质询、讨论进行综合评审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最终以投票方式评出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内蒙古自治区“生态杯”示范工程。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第五章  奖 罚</w:t>
      </w:r>
    </w:p>
    <w:p>
      <w:pPr>
        <w:ind w:firstLine="642"/>
        <w:jc w:val="both"/>
        <w:rPr>
          <w:rFonts w:hint="eastAsia" w:ascii="仿宋_GB2312" w:hAnsi="仿宋_GB2312" w:eastAsia="仿宋_GB2312" w:cs="仿宋_GB2312"/>
          <w:color w:val="00B05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评审意见在内蒙古自治区建筑业协会网站公示7天，公示无异议后公布表彰，颁发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内蒙古自治区“生态杯”示范工程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获奖证书。</w:t>
      </w:r>
    </w:p>
    <w:p>
      <w:pPr>
        <w:ind w:firstLine="64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有关地区、部门和获奖企业可根据本地区、本部门和本企业的实际情况，对获奖企业及有关人员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另外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给予奖励。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已经获得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内蒙古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自治区“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生态杯”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示范工程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称号的工程，若发现工程质量存在严重问题或隐患，内蒙古自治区建筑业协会要组织专家对该工程进行复核鉴定，并有权作出取消该工程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内蒙古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自治区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“生态杯”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示范工程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称号的决定，并收回证书。</w:t>
      </w:r>
    </w:p>
    <w:p>
      <w:pPr>
        <w:widowControl/>
        <w:ind w:firstLine="561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第六章    工作纪律</w:t>
      </w:r>
    </w:p>
    <w:p>
      <w:pPr>
        <w:widowControl/>
        <w:ind w:firstLine="561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六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申报单位不得弄虚作假，不准请客送礼或超标准接待。违者视其情节轻重给予批评教育，直至取消获奖资格。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 xml:space="preserve">   第十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复查人员和评审委员要秉公办事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廉洁自律，不得收受礼品、礼金。违者视其情节轻重给予批评教育，直至撤消工程复查或评审委员资格。</w:t>
      </w:r>
    </w:p>
    <w:p>
      <w:pPr>
        <w:widowControl/>
        <w:ind w:firstLine="561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第七章    附 则</w:t>
      </w:r>
    </w:p>
    <w:p>
      <w:pPr>
        <w:widowControl/>
        <w:ind w:firstLine="641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本办法由内蒙古自治区建筑业协会负责解释。</w:t>
      </w:r>
    </w:p>
    <w:p>
      <w:pPr>
        <w:widowControl/>
        <w:ind w:firstLine="641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十九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本办法自公布之日起实施。</w:t>
      </w:r>
    </w:p>
    <w:p>
      <w:pPr>
        <w:widowControl/>
        <w:ind w:firstLine="9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57C2D"/>
    <w:rsid w:val="46D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2021-07-05T10:23:00Z</dcterms:created>
  <dc:creator>awaken the soul</dc:creator>
  <cp:lastModifiedBy>awaken the soul</cp:lastModifiedBy>
  <dcterms:modified xsi:type="dcterms:W3CDTF">2021-07-05T10:24:00Z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