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建协〔2021〕3号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关于开展中国建筑业协会行业年度十大创新技术发布活动的通知</w:t>
      </w: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各省、自治区、直辖市建筑业协会（联合会、施工行业协会），有关行业建设协会，解放军工程建设协会，国资委管理的有关建筑业企业：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为深入贯彻习近平总书记关于科技创新的重要思想，全面落实创新驱动发展战略，推动行业技术创新，我会决定开展中国建筑业协会行业年度十大创新技术发布活动。现将有关事项通知如下：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一、活动程序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1、推荐。本着会员企业自愿申报的原则，由各地区建筑业协会、有关行业建设协会、国资委管理的建筑业企业和两院院士负责推荐。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2、遴选。专家委员会对所推荐的材料进行初审；专家委员会组织设立若干专业小组，分别对通过初审的创新技术进行复审；专家委员会组织终审专家组对复审意见进行合议，最终确定结果。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3、发布。确定的十大创新技术将在我会官网公布，并将在我会的重要活动和主流媒体进行广泛发布。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4、推广和交流。我会将通过宣贯、研讨、观摩、出版物等方式对十大创新技术进行推广和交流。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二、推荐要求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1、 各地区建筑业协会、有关行业建设协会和国务院国资委管理的有关企业负责推荐工作，名额不超过3项。两院院士可推荐本专业领域的创新技术，名额限1项。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2、 按建筑工程、市政公用工程、工业工程、交通工程和其他工程等专业类别进行申报。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3、 所推荐的创新技术应具备以下条件：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（1）通过省（部）、自治区、直辖市科技主管部门授权相关机构组织的科技成果评价（评估）或央企集团公司组织的科技成果评审，并达到国际先进及以上水平。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（2）已获得国家专利、省部级及以上工法和科技成果奖。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（3）经过工程应用一年以上，取得了良好的经济效益和社会效益，并在同专业领域具有质优高效的推广应用价值。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（4）要体现绿色化、数字化、新型工业化等时代要求。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三、推荐材料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、申报单位提供资料：申报表（附件1）、该创新技术的word版文本（具体内容和格式要求见附件2）、科技成果评价（鉴定）证书及其他证实性资料的扫描件。请提供上述资料纸质版各1份，电子版一份（U盘储存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2、推荐单位提供资料：推荐函、汇总表（附件3）。请提供上述资料纸质版各1份。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3、请各推荐单位将上述资料于2021年4月9日前寄至我会专家委员会办公室。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1、本次活动不收取任何费用。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2、专家委员会办公室联系方式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地址：北京市海淀区中关村南大街31号神舟大厦5层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联系人：刘蕾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联系电话：010-68118684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QQ:737437308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附件：1、行业年度十大创新技术申报表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  2、创新技术文本格式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  3、行业年度十大创新技术推荐汇总表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bookmarkStart w:id="1" w:name="_GoBack"/>
      <w:r>
        <w:rPr>
          <w:rFonts w:hint="eastAsia" w:ascii="仿宋" w:hAnsi="仿宋" w:eastAsia="仿宋" w:cs="仿宋"/>
          <w:sz w:val="32"/>
          <w:szCs w:val="32"/>
        </w:rPr>
        <w:t>中国建筑业协会</w:t>
      </w:r>
    </w:p>
    <w:bookmarkEnd w:id="1"/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2021年3月8日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行业年度十大创新技术申报表</w:t>
      </w:r>
    </w:p>
    <w:p>
      <w:pPr>
        <w:pStyle w:val="2"/>
        <w:ind w:left="31680"/>
        <w:rPr>
          <w:rFonts w:cs="Times New Roman"/>
        </w:rPr>
      </w:pPr>
    </w:p>
    <w:tbl>
      <w:tblPr>
        <w:tblStyle w:val="13"/>
        <w:tblW w:w="928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040"/>
        <w:gridCol w:w="1418"/>
        <w:gridCol w:w="900"/>
        <w:gridCol w:w="540"/>
        <w:gridCol w:w="1508"/>
        <w:gridCol w:w="850"/>
        <w:gridCol w:w="10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73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540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编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电话、手机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创新技术名称</w:t>
            </w:r>
          </w:p>
        </w:tc>
        <w:tc>
          <w:tcPr>
            <w:tcW w:w="7318" w:type="dxa"/>
            <w:gridSpan w:val="7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创新技术应用工程名称及类别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（代表性工程）</w:t>
            </w:r>
          </w:p>
        </w:tc>
        <w:tc>
          <w:tcPr>
            <w:tcW w:w="73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宋体"/>
              </w:rPr>
              <w:t>工程名称：</w:t>
            </w:r>
          </w:p>
          <w:p>
            <w:pPr>
              <w:pStyle w:val="2"/>
              <w:ind w:left="0" w:leftChars="0" w:firstLine="0"/>
              <w:rPr>
                <w:rFonts w:cs="Times New Roman"/>
              </w:rPr>
            </w:pPr>
          </w:p>
          <w:p>
            <w:pPr>
              <w:pStyle w:val="2"/>
              <w:ind w:left="0" w:leftChars="0" w:firstLine="0"/>
              <w:rPr>
                <w:rFonts w:cs="Times New Roman"/>
              </w:rPr>
            </w:pPr>
            <w:r>
              <w:rPr>
                <w:rFonts w:hint="eastAsia" w:cs="宋体"/>
              </w:rPr>
              <w:t>工程类别：口建筑工程口市政公用工程口工业工程口交通工程口其他工程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创新技术应用工程所在地址</w:t>
            </w:r>
          </w:p>
        </w:tc>
        <w:tc>
          <w:tcPr>
            <w:tcW w:w="7318" w:type="dxa"/>
            <w:gridSpan w:val="7"/>
            <w:tcBorders>
              <w:top w:val="single" w:color="000000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318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单位职务</w:t>
            </w:r>
          </w:p>
        </w:tc>
        <w:tc>
          <w:tcPr>
            <w:tcW w:w="3960" w:type="dxa"/>
            <w:gridSpan w:val="4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在本创新技术中的角色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创新技术负责人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创新技术其他人员（表格可添加）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创新技术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应用时间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完成时间：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创新技术</w:t>
            </w:r>
          </w:p>
          <w:p>
            <w:pPr>
              <w:widowControl/>
              <w:ind w:firstLine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简要描述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Times New Roman"/>
              </w:rPr>
            </w:pPr>
          </w:p>
          <w:p>
            <w:pPr>
              <w:pStyle w:val="2"/>
              <w:ind w:left="3168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2"/>
              <w:ind w:left="3168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2"/>
              <w:ind w:left="3168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2"/>
              <w:ind w:left="3168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2"/>
              <w:ind w:left="0" w:leftChars="0" w:firstLine="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2"/>
              <w:ind w:left="0" w:leftChars="0" w:firstLine="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2"/>
              <w:ind w:left="0" w:leftChars="0" w:firstLine="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2"/>
              <w:ind w:left="0" w:leftChars="0" w:firstLine="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2"/>
              <w:ind w:left="0" w:leftChars="0" w:firstLine="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2"/>
              <w:ind w:left="0" w:leftChars="0" w:firstLine="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2"/>
              <w:ind w:left="0" w:leftChars="0" w:firstLine="0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创新技术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完成单位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单位意见</w:t>
            </w:r>
          </w:p>
        </w:tc>
        <w:tc>
          <w:tcPr>
            <w:tcW w:w="73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6674" w:firstLineChars="2781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ind w:firstLine="6674" w:firstLineChars="2781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ind w:firstLine="6674" w:firstLineChars="2781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ind w:firstLine="6674" w:firstLineChars="2781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pStyle w:val="2"/>
              <w:ind w:left="31680"/>
              <w:rPr>
                <w:rFonts w:cs="Times New Roman"/>
              </w:rPr>
            </w:pPr>
          </w:p>
          <w:p>
            <w:pPr>
              <w:pStyle w:val="2"/>
              <w:ind w:left="31680"/>
              <w:rPr>
                <w:rFonts w:cs="Times New Roman"/>
              </w:rPr>
            </w:pPr>
          </w:p>
          <w:p>
            <w:pPr>
              <w:spacing w:line="300" w:lineRule="exact"/>
              <w:ind w:firstLine="6674" w:firstLineChars="2781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ind w:firstLine="6674" w:firstLineChars="2781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ind w:firstLine="3960" w:firstLineChars="1650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（单位盖章）</w:t>
            </w:r>
          </w:p>
          <w:p>
            <w:pPr>
              <w:pStyle w:val="2"/>
              <w:ind w:left="31680"/>
              <w:rPr>
                <w:rFonts w:cs="Times New Roman"/>
              </w:rPr>
            </w:pPr>
          </w:p>
          <w:p>
            <w:pPr>
              <w:pStyle w:val="2"/>
              <w:ind w:left="31680" w:firstLine="3600" w:firstLineChars="15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推荐单位意见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院士推荐意见</w:t>
            </w:r>
          </w:p>
        </w:tc>
        <w:tc>
          <w:tcPr>
            <w:tcW w:w="73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6674" w:firstLineChars="2781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ind w:left="31680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ind w:left="31680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ind w:left="31680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（盖章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签名）</w:t>
            </w:r>
          </w:p>
          <w:p>
            <w:pPr>
              <w:pStyle w:val="2"/>
              <w:ind w:left="31680"/>
              <w:rPr>
                <w:rFonts w:cs="Times New Roman"/>
              </w:rPr>
            </w:pPr>
          </w:p>
          <w:p>
            <w:pPr>
              <w:spacing w:line="300" w:lineRule="exact"/>
              <w:ind w:firstLine="3960" w:firstLineChars="1650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73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31680" w:firstLine="2400" w:firstLineChars="1000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line="600" w:lineRule="exact"/>
        <w:ind w:left="0" w:leftChars="0" w:firstLine="0"/>
        <w:rPr>
          <w:rFonts w:cs="Times New Roman"/>
        </w:rPr>
      </w:pPr>
    </w:p>
    <w:p>
      <w:pPr>
        <w:pStyle w:val="2"/>
        <w:spacing w:line="600" w:lineRule="exact"/>
        <w:ind w:left="0" w:leftChars="0" w:firstLine="0"/>
        <w:rPr>
          <w:rFonts w:cs="Times New Roma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创新技术文本格式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color w:val="000000"/>
          <w:sz w:val="44"/>
          <w:szCs w:val="44"/>
        </w:rPr>
      </w:pPr>
      <w:r>
        <w:rPr>
          <w:rFonts w:ascii="华文中宋" w:hAnsi="华文中宋" w:eastAsia="华文中宋" w:cs="华文中宋"/>
          <w:sz w:val="44"/>
          <w:szCs w:val="44"/>
        </w:rPr>
        <w:t>xxxxxx</w:t>
      </w:r>
      <w:r>
        <w:rPr>
          <w:rFonts w:hint="eastAsia" w:ascii="华文中宋" w:hAnsi="华文中宋" w:eastAsia="华文中宋" w:cs="华文中宋"/>
          <w:sz w:val="44"/>
          <w:szCs w:val="44"/>
        </w:rPr>
        <w:t>创新技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术</w:t>
      </w:r>
    </w:p>
    <w:p>
      <w:pPr>
        <w:spacing w:line="600" w:lineRule="exact"/>
        <w:rPr>
          <w:rFonts w:cs="Times New Roman"/>
          <w:b/>
          <w:bCs/>
          <w:sz w:val="28"/>
          <w:szCs w:val="28"/>
        </w:rPr>
      </w:pP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、创新技术内容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对创新技术的核心内容进行简要描述。</w:t>
      </w:r>
    </w:p>
    <w:p>
      <w:pPr>
        <w:pStyle w:val="4"/>
        <w:numPr>
          <w:ilvl w:val="0"/>
          <w:numId w:val="0"/>
        </w:numPr>
        <w:snapToGrid w:val="0"/>
        <w:spacing w:line="600" w:lineRule="exact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z w:val="32"/>
          <w:szCs w:val="32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、创新技术指标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对该项创新技术的各项技术指标进行简要描述，图文并茂。</w:t>
      </w: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、适用范围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明确该项创新技术的适用范围。</w:t>
      </w: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、工程应用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明确该创新技术已在</w:t>
      </w:r>
      <w:r>
        <w:rPr>
          <w:rFonts w:ascii="仿宋_GB2312" w:eastAsia="仿宋_GB2312" w:cs="仿宋_GB2312"/>
          <w:sz w:val="32"/>
          <w:szCs w:val="32"/>
        </w:rPr>
        <w:t>xxx</w:t>
      </w:r>
      <w:r>
        <w:rPr>
          <w:rFonts w:hint="eastAsia" w:ascii="仿宋_GB2312" w:eastAsia="仿宋_GB2312" w:cs="仿宋_GB2312"/>
          <w:sz w:val="32"/>
          <w:szCs w:val="32"/>
        </w:rPr>
        <w:t>工程应用。</w:t>
      </w:r>
    </w:p>
    <w:p>
      <w:pPr>
        <w:pStyle w:val="2"/>
        <w:spacing w:after="0" w:line="600" w:lineRule="exact"/>
        <w:ind w:left="0" w:leftChars="0" w:firstLine="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5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、应用价值及推广价值</w:t>
      </w:r>
    </w:p>
    <w:p>
      <w:pPr>
        <w:pStyle w:val="2"/>
        <w:spacing w:after="0" w:line="600" w:lineRule="exact"/>
        <w:ind w:left="0" w:leftChars="0" w:firstLine="0"/>
        <w:rPr>
          <w:rFonts w:ascii="仿宋_GB2312" w:hAnsi="等线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描述该项创新技术所取得的经济效益、社会效益，及其推广应用价值。</w:t>
      </w:r>
    </w:p>
    <w:p>
      <w:pPr>
        <w:pStyle w:val="4"/>
        <w:numPr>
          <w:ilvl w:val="0"/>
          <w:numId w:val="0"/>
        </w:numPr>
        <w:snapToGrid w:val="0"/>
        <w:spacing w:line="600" w:lineRule="exact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z w:val="32"/>
          <w:szCs w:val="32"/>
        </w:rPr>
        <w:t>6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、完成单位及主要人员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完成单位：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联系人：</w:t>
      </w:r>
    </w:p>
    <w:p>
      <w:pPr>
        <w:spacing w:line="600" w:lineRule="exact"/>
        <w:rPr>
          <w:rFonts w:cs="Times New Roman"/>
          <w:b/>
          <w:bCs/>
          <w:sz w:val="28"/>
          <w:szCs w:val="28"/>
        </w:rPr>
      </w:pPr>
    </w:p>
    <w:p>
      <w:pPr>
        <w:pStyle w:val="2"/>
        <w:spacing w:line="600" w:lineRule="exact"/>
        <w:ind w:left="0" w:leftChars="0" w:firstLine="0"/>
        <w:rPr>
          <w:rFonts w:cs="Times New Roman"/>
        </w:rPr>
      </w:pPr>
    </w:p>
    <w:p>
      <w:pPr>
        <w:pStyle w:val="2"/>
        <w:spacing w:line="600" w:lineRule="exact"/>
        <w:ind w:left="0" w:leftChars="0" w:firstLine="0"/>
        <w:rPr>
          <w:rFonts w:cs="Times New Roman"/>
        </w:rPr>
      </w:pPr>
    </w:p>
    <w:p>
      <w:pPr>
        <w:pStyle w:val="2"/>
        <w:spacing w:line="600" w:lineRule="exact"/>
        <w:ind w:left="0" w:leftChars="0" w:firstLine="0"/>
        <w:rPr>
          <w:rFonts w:cs="Times New Roman"/>
        </w:rPr>
      </w:pPr>
    </w:p>
    <w:p>
      <w:pPr>
        <w:spacing w:line="500" w:lineRule="exact"/>
        <w:ind w:left="1" w:leftChars="-202" w:hanging="425" w:hangingChars="133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00" w:lineRule="exact"/>
        <w:ind w:left="-52" w:leftChars="-202" w:hanging="372" w:hangingChars="133"/>
        <w:rPr>
          <w:rFonts w:ascii="仿宋" w:hAnsi="仿宋" w:eastAsia="仿宋" w:cs="Times New Roman"/>
          <w:sz w:val="28"/>
          <w:szCs w:val="28"/>
        </w:rPr>
      </w:pPr>
    </w:p>
    <w:p>
      <w:pPr>
        <w:pStyle w:val="2"/>
        <w:ind w:left="0" w:leftChars="0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行业年度十大创新技术推荐汇总表</w:t>
      </w:r>
    </w:p>
    <w:tbl>
      <w:tblPr>
        <w:tblStyle w:val="13"/>
        <w:tblpPr w:leftFromText="180" w:rightFromText="180" w:vertAnchor="page" w:horzAnchor="margin" w:tblpX="-357" w:tblpY="388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737"/>
        <w:gridCol w:w="3119"/>
        <w:gridCol w:w="1026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创新技术名称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创新技术应用工程名称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737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Hlk65411353"/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737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737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pStyle w:val="2"/>
        <w:spacing w:beforeLines="100" w:after="0" w:line="600" w:lineRule="exact"/>
        <w:ind w:left="0" w:leftChars="0" w:firstLine="0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推荐单位（或推荐人）：</w:t>
      </w:r>
    </w:p>
    <w:p>
      <w:pPr>
        <w:pStyle w:val="2"/>
        <w:spacing w:after="0" w:line="600" w:lineRule="exact"/>
        <w:ind w:left="0" w:leftChars="0" w:firstLine="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联系人：</w:t>
      </w:r>
    </w:p>
    <w:p>
      <w:pPr>
        <w:pStyle w:val="2"/>
        <w:spacing w:after="0" w:line="600" w:lineRule="exact"/>
        <w:ind w:left="0" w:leftChars="0" w:firstLine="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联系电话：</w:t>
      </w:r>
    </w:p>
    <w:p>
      <w:pPr>
        <w:pStyle w:val="2"/>
        <w:spacing w:after="0" w:line="600" w:lineRule="exact"/>
        <w:ind w:left="0" w:leftChars="0" w:firstLine="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2"/>
        <w:spacing w:after="0" w:line="600" w:lineRule="exact"/>
        <w:ind w:left="0" w:leftChars="0" w:firstLine="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2"/>
        <w:spacing w:line="600" w:lineRule="exact"/>
        <w:ind w:left="0" w:leftChars="0" w:firstLine="0"/>
        <w:rPr>
          <w:rFonts w:cs="Times New Roman"/>
        </w:rPr>
      </w:pPr>
    </w:p>
    <w:sectPr>
      <w:footerReference r:id="rId3" w:type="default"/>
      <w:pgSz w:w="11906" w:h="16838"/>
      <w:pgMar w:top="158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993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99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7pt;width:5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PAolIdEAAAAD&#10;AQAADwAAAGRycy9kb3ducmV2LnhtbE2PwU7DMBBE70j8g7VI3KgdWiEU4lSiIhyRaDhw3MZLErDX&#10;ke2m4e9xucBlpdGMZt5W28VZMVOIo2cNxUqBIO68GbnX8NY2N/cgYkI2aD2Thm+KsK0vLyosjT/x&#10;K8371ItcwrFEDUNKUyll7AZyGFd+Is7ehw8OU5ahlybgKZc7K2+VupMOR84LA060G6j72h+dhl3T&#10;tmGmGOw7PTfrz5fHDT0tWl9fFeoBRKIl/YXhjJ/Roc5MB39kE4XVkB9Jv/fsqQLEQcO62ICsK/mf&#10;vf4BUEsDBBQAAAAIAIdO4kBtm4tzugEAAFEDAAAOAAAAZHJzL2Uyb0RvYy54bWytU0tu2zAQ3RfI&#10;HQjua0lxEtSC5aBFkKJAkBRIcgCaIi0C/GFIW/IFkhtklU32PZfPkSEtO0W7K7qhhvN58+YNNb8c&#10;jCYbAUE529BqUlIiLHetsquGPj5cf/5CSYjMtkw7Kxq6FYFeLk4+zXtfi1PXOd0KIAhiQ937hnYx&#10;+rooAu+EYWHivLAYlA4Mi3iFVdEC6xHd6OK0LC+K3kHrwXERAnqv9kG6yPhSCh7vpAwiEt1Q5Bbz&#10;CflcprNYzFm9AuY7xUca7B9YGKYsNj1CXbHIyBrUX1BGcXDByTjhzhROSsVFngGnqco/prnvmBd5&#10;FhQn+KNM4f/B8tvNTyCqxd1RYpnBFe1ennevv3ZvT6RK8vQ+1Jh17zEvDt/ckFJHf0BnmnqQYNIX&#10;5yEYR6G3R3HFEAlH58VZNT2nhGOkms2ms6x98VHrIcTvwhmSjIYCri4ryjY3IWI/TD2kpFbWXSut&#10;8/q0JT3iT8/LXHCMYIW2WJgm2DNNVhyWw0h/6dotTtXj+htq8X1Son9YVDe9lIMBB2N5MNYe1KpD&#10;jlXuF/zXdUQ2mWTqsIcdG+PeMvfxjaWH8fs9Z338CYt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AolIdEAAAADAQAADwAAAAAAAAABACAAAAAiAAAAZHJzL2Rvd25yZXYueG1sUEsBAhQAFAAAAAgA&#10;h07iQG2bi3O6AQAAUQMAAA4AAAAAAAAAAQAgAAAAIAEAAGRycy9lMm9Eb2MueG1sUEsFBgAAAAAG&#10;AAYAWQEAAE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6E9"/>
    <w:multiLevelType w:val="multilevel"/>
    <w:tmpl w:val="22E556E9"/>
    <w:lvl w:ilvl="0" w:tentative="0">
      <w:start w:val="1"/>
      <w:numFmt w:val="decimal"/>
      <w:pStyle w:val="4"/>
      <w:lvlText w:val="%1."/>
      <w:lvlJc w:val="left"/>
      <w:pPr>
        <w:ind w:left="982" w:hanging="420"/>
      </w:p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28"/>
    <w:rsid w:val="000237C7"/>
    <w:rsid w:val="00033478"/>
    <w:rsid w:val="00054223"/>
    <w:rsid w:val="000D6BE9"/>
    <w:rsid w:val="001049F0"/>
    <w:rsid w:val="00120F6B"/>
    <w:rsid w:val="0018286E"/>
    <w:rsid w:val="001B1984"/>
    <w:rsid w:val="001B2794"/>
    <w:rsid w:val="001D73B0"/>
    <w:rsid w:val="00203FA7"/>
    <w:rsid w:val="002133D8"/>
    <w:rsid w:val="00274F01"/>
    <w:rsid w:val="003125AF"/>
    <w:rsid w:val="00316622"/>
    <w:rsid w:val="00341651"/>
    <w:rsid w:val="00384ACC"/>
    <w:rsid w:val="003A5376"/>
    <w:rsid w:val="003B664D"/>
    <w:rsid w:val="00417BAB"/>
    <w:rsid w:val="00417CD8"/>
    <w:rsid w:val="0042262C"/>
    <w:rsid w:val="004448B4"/>
    <w:rsid w:val="00474224"/>
    <w:rsid w:val="00480BF7"/>
    <w:rsid w:val="0048790E"/>
    <w:rsid w:val="00491BFA"/>
    <w:rsid w:val="004C5499"/>
    <w:rsid w:val="004D6C57"/>
    <w:rsid w:val="004F62B6"/>
    <w:rsid w:val="005200B4"/>
    <w:rsid w:val="00546247"/>
    <w:rsid w:val="005A3895"/>
    <w:rsid w:val="006218EB"/>
    <w:rsid w:val="006663A9"/>
    <w:rsid w:val="00696DD0"/>
    <w:rsid w:val="006B4D88"/>
    <w:rsid w:val="006C429D"/>
    <w:rsid w:val="006E4841"/>
    <w:rsid w:val="006E7C49"/>
    <w:rsid w:val="006F16A6"/>
    <w:rsid w:val="006F534F"/>
    <w:rsid w:val="00716EB7"/>
    <w:rsid w:val="0074491B"/>
    <w:rsid w:val="00765341"/>
    <w:rsid w:val="00771FC5"/>
    <w:rsid w:val="007F704F"/>
    <w:rsid w:val="00891B08"/>
    <w:rsid w:val="00893FDC"/>
    <w:rsid w:val="008D1F1E"/>
    <w:rsid w:val="008F4298"/>
    <w:rsid w:val="009326D0"/>
    <w:rsid w:val="009B5748"/>
    <w:rsid w:val="009E3649"/>
    <w:rsid w:val="009F3D30"/>
    <w:rsid w:val="00A148F2"/>
    <w:rsid w:val="00A93C78"/>
    <w:rsid w:val="00A93D10"/>
    <w:rsid w:val="00AE1B5F"/>
    <w:rsid w:val="00B218C1"/>
    <w:rsid w:val="00B440A2"/>
    <w:rsid w:val="00B6201D"/>
    <w:rsid w:val="00BD7758"/>
    <w:rsid w:val="00C23155"/>
    <w:rsid w:val="00C37F86"/>
    <w:rsid w:val="00C97667"/>
    <w:rsid w:val="00CB56C9"/>
    <w:rsid w:val="00D35328"/>
    <w:rsid w:val="00D915C4"/>
    <w:rsid w:val="00DA74DB"/>
    <w:rsid w:val="00DE248A"/>
    <w:rsid w:val="00DE4E66"/>
    <w:rsid w:val="00E32AF9"/>
    <w:rsid w:val="00E604B1"/>
    <w:rsid w:val="00E679BD"/>
    <w:rsid w:val="00E85B1F"/>
    <w:rsid w:val="00EA5CE8"/>
    <w:rsid w:val="00EE1D1B"/>
    <w:rsid w:val="00F97F23"/>
    <w:rsid w:val="00FD19C4"/>
    <w:rsid w:val="00FF388F"/>
    <w:rsid w:val="01A84F9C"/>
    <w:rsid w:val="029B0070"/>
    <w:rsid w:val="04D80895"/>
    <w:rsid w:val="067A5722"/>
    <w:rsid w:val="06B726BB"/>
    <w:rsid w:val="06C63C39"/>
    <w:rsid w:val="06DB4E16"/>
    <w:rsid w:val="08AB5608"/>
    <w:rsid w:val="09A953D3"/>
    <w:rsid w:val="09FB7D1E"/>
    <w:rsid w:val="0A3145EA"/>
    <w:rsid w:val="0BF0043C"/>
    <w:rsid w:val="0F125ADA"/>
    <w:rsid w:val="0F4B5ED1"/>
    <w:rsid w:val="0F651412"/>
    <w:rsid w:val="0F8F7526"/>
    <w:rsid w:val="0F99533F"/>
    <w:rsid w:val="0F9B363B"/>
    <w:rsid w:val="0FDB4AE9"/>
    <w:rsid w:val="0FE45A77"/>
    <w:rsid w:val="10021A73"/>
    <w:rsid w:val="10811A65"/>
    <w:rsid w:val="10860F01"/>
    <w:rsid w:val="10D2288D"/>
    <w:rsid w:val="123957E0"/>
    <w:rsid w:val="1285036E"/>
    <w:rsid w:val="133D2F48"/>
    <w:rsid w:val="155D44D3"/>
    <w:rsid w:val="167F0537"/>
    <w:rsid w:val="17102755"/>
    <w:rsid w:val="173901D8"/>
    <w:rsid w:val="181A4C17"/>
    <w:rsid w:val="18741ADF"/>
    <w:rsid w:val="1AAB687F"/>
    <w:rsid w:val="1BA35164"/>
    <w:rsid w:val="1BC87932"/>
    <w:rsid w:val="1D8D798A"/>
    <w:rsid w:val="1FB928E6"/>
    <w:rsid w:val="1FD23029"/>
    <w:rsid w:val="1FE82B4B"/>
    <w:rsid w:val="21230D1A"/>
    <w:rsid w:val="223328D7"/>
    <w:rsid w:val="224531F9"/>
    <w:rsid w:val="229679A9"/>
    <w:rsid w:val="24705B37"/>
    <w:rsid w:val="265341E2"/>
    <w:rsid w:val="26732BC5"/>
    <w:rsid w:val="26DA7398"/>
    <w:rsid w:val="277F3B9B"/>
    <w:rsid w:val="28C672DA"/>
    <w:rsid w:val="2B372DD5"/>
    <w:rsid w:val="2B544A5E"/>
    <w:rsid w:val="2B5B5DA5"/>
    <w:rsid w:val="2D7A479B"/>
    <w:rsid w:val="2F8E5818"/>
    <w:rsid w:val="306B68BA"/>
    <w:rsid w:val="30BB52C8"/>
    <w:rsid w:val="31414B6A"/>
    <w:rsid w:val="314A22BA"/>
    <w:rsid w:val="31752282"/>
    <w:rsid w:val="3207316B"/>
    <w:rsid w:val="35677BFA"/>
    <w:rsid w:val="36857073"/>
    <w:rsid w:val="376527E9"/>
    <w:rsid w:val="38640EDE"/>
    <w:rsid w:val="38971582"/>
    <w:rsid w:val="39BA49EC"/>
    <w:rsid w:val="3B774C8E"/>
    <w:rsid w:val="3C735593"/>
    <w:rsid w:val="3E89040C"/>
    <w:rsid w:val="41BB6F4B"/>
    <w:rsid w:val="42385AFB"/>
    <w:rsid w:val="44F04212"/>
    <w:rsid w:val="474414CF"/>
    <w:rsid w:val="47A72856"/>
    <w:rsid w:val="482A7F02"/>
    <w:rsid w:val="4D801215"/>
    <w:rsid w:val="4E535E7C"/>
    <w:rsid w:val="4E7A676E"/>
    <w:rsid w:val="50330F87"/>
    <w:rsid w:val="54A07BD7"/>
    <w:rsid w:val="54DE4085"/>
    <w:rsid w:val="54F632AF"/>
    <w:rsid w:val="55BE70EC"/>
    <w:rsid w:val="57A318F8"/>
    <w:rsid w:val="59B91031"/>
    <w:rsid w:val="59C1020C"/>
    <w:rsid w:val="5A3179E5"/>
    <w:rsid w:val="5A3E3C0A"/>
    <w:rsid w:val="5B4D7E06"/>
    <w:rsid w:val="5C582A17"/>
    <w:rsid w:val="5EE7727D"/>
    <w:rsid w:val="5F2E1AC8"/>
    <w:rsid w:val="5F3D1BE4"/>
    <w:rsid w:val="60984128"/>
    <w:rsid w:val="614F2DDA"/>
    <w:rsid w:val="618B03E8"/>
    <w:rsid w:val="62484923"/>
    <w:rsid w:val="633E0040"/>
    <w:rsid w:val="639F658F"/>
    <w:rsid w:val="64241E6D"/>
    <w:rsid w:val="65CA1344"/>
    <w:rsid w:val="67C71A6A"/>
    <w:rsid w:val="690D58E2"/>
    <w:rsid w:val="6C3C6782"/>
    <w:rsid w:val="6D4E5B49"/>
    <w:rsid w:val="6DE05919"/>
    <w:rsid w:val="6F657D78"/>
    <w:rsid w:val="71C36451"/>
    <w:rsid w:val="72A64431"/>
    <w:rsid w:val="72F73E10"/>
    <w:rsid w:val="72FD6EAC"/>
    <w:rsid w:val="74021C5C"/>
    <w:rsid w:val="77310D18"/>
    <w:rsid w:val="77EE1F0B"/>
    <w:rsid w:val="78297010"/>
    <w:rsid w:val="79357418"/>
    <w:rsid w:val="79514141"/>
    <w:rsid w:val="79675A36"/>
    <w:rsid w:val="7B5F7BD0"/>
    <w:rsid w:val="7B930BC0"/>
    <w:rsid w:val="7DB9724F"/>
    <w:rsid w:val="7DB97F28"/>
    <w:rsid w:val="7E6B1153"/>
    <w:rsid w:val="7F0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99"/>
    <w:pPr>
      <w:numPr>
        <w:ilvl w:val="0"/>
        <w:numId w:val="1"/>
      </w:numPr>
      <w:ind w:firstLine="0"/>
      <w:outlineLvl w:val="1"/>
    </w:pPr>
    <w:rPr>
      <w:rFonts w:ascii="宋体" w:hAnsi="宋体" w:cs="宋体"/>
      <w:b/>
      <w:bCs/>
      <w:sz w:val="28"/>
      <w:szCs w:val="28"/>
    </w:rPr>
  </w:style>
  <w:style w:type="paragraph" w:styleId="5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iPriority w:val="99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7"/>
    <w:uiPriority w:val="99"/>
    <w:pPr>
      <w:ind w:firstLine="420"/>
    </w:pPr>
    <w:rPr>
      <w:rFonts w:ascii="Calibri" w:hAnsi="Calibri" w:eastAsia="宋体" w:cs="Calibri"/>
    </w:rPr>
  </w:style>
  <w:style w:type="paragraph" w:styleId="3">
    <w:name w:val="Body Text Indent"/>
    <w:basedOn w:val="1"/>
    <w:link w:val="16"/>
    <w:semiHidden/>
    <w:uiPriority w:val="99"/>
    <w:pPr>
      <w:spacing w:after="120"/>
      <w:ind w:left="420" w:leftChars="200"/>
    </w:pPr>
  </w:style>
  <w:style w:type="paragraph" w:styleId="6">
    <w:name w:val="annotation subject"/>
    <w:basedOn w:val="7"/>
    <w:next w:val="7"/>
    <w:link w:val="22"/>
    <w:semiHidden/>
    <w:uiPriority w:val="99"/>
    <w:rPr>
      <w:b/>
      <w:bCs/>
    </w:rPr>
  </w:style>
  <w:style w:type="paragraph" w:styleId="7">
    <w:name w:val="annotation text"/>
    <w:basedOn w:val="1"/>
    <w:link w:val="18"/>
    <w:semiHidden/>
    <w:uiPriority w:val="99"/>
    <w:pPr>
      <w:jc w:val="left"/>
    </w:pPr>
  </w:style>
  <w:style w:type="paragraph" w:styleId="8">
    <w:name w:val="Balloon Text"/>
    <w:basedOn w:val="1"/>
    <w:link w:val="19"/>
    <w:semiHidden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2">
    <w:name w:val="annotation reference"/>
    <w:basedOn w:val="11"/>
    <w:semiHidden/>
    <w:qFormat/>
    <w:uiPriority w:val="99"/>
    <w:rPr>
      <w:sz w:val="21"/>
      <w:szCs w:val="21"/>
    </w:rPr>
  </w:style>
  <w:style w:type="character" w:customStyle="1" w:styleId="14">
    <w:name w:val="Heading 2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Heading 3 Char"/>
    <w:basedOn w:val="11"/>
    <w:link w:val="5"/>
    <w:locked/>
    <w:uiPriority w:val="99"/>
    <w:rPr>
      <w:b/>
      <w:bCs/>
      <w:kern w:val="2"/>
      <w:sz w:val="32"/>
      <w:szCs w:val="32"/>
    </w:rPr>
  </w:style>
  <w:style w:type="character" w:customStyle="1" w:styleId="16">
    <w:name w:val="Body Text Indent Char"/>
    <w:basedOn w:val="11"/>
    <w:link w:val="3"/>
    <w:semiHidden/>
    <w:qFormat/>
    <w:uiPriority w:val="99"/>
    <w:rPr>
      <w:rFonts w:cs="等线"/>
      <w:szCs w:val="21"/>
    </w:rPr>
  </w:style>
  <w:style w:type="character" w:customStyle="1" w:styleId="17">
    <w:name w:val="Body Text First Indent 2 Char"/>
    <w:basedOn w:val="16"/>
    <w:link w:val="2"/>
    <w:semiHidden/>
    <w:qFormat/>
    <w:uiPriority w:val="99"/>
  </w:style>
  <w:style w:type="character" w:customStyle="1" w:styleId="18">
    <w:name w:val="Comment Text Char"/>
    <w:basedOn w:val="11"/>
    <w:link w:val="7"/>
    <w:semiHidden/>
    <w:locked/>
    <w:uiPriority w:val="99"/>
    <w:rPr>
      <w:kern w:val="2"/>
      <w:sz w:val="22"/>
      <w:szCs w:val="22"/>
    </w:rPr>
  </w:style>
  <w:style w:type="character" w:customStyle="1" w:styleId="19">
    <w:name w:val="Balloon Text Char"/>
    <w:basedOn w:val="11"/>
    <w:link w:val="8"/>
    <w:semiHidden/>
    <w:qFormat/>
    <w:locked/>
    <w:uiPriority w:val="99"/>
    <w:rPr>
      <w:kern w:val="2"/>
      <w:sz w:val="18"/>
      <w:szCs w:val="18"/>
    </w:rPr>
  </w:style>
  <w:style w:type="character" w:customStyle="1" w:styleId="20">
    <w:name w:val="Footer Char"/>
    <w:basedOn w:val="11"/>
    <w:link w:val="9"/>
    <w:locked/>
    <w:uiPriority w:val="99"/>
    <w:rPr>
      <w:kern w:val="2"/>
      <w:sz w:val="22"/>
      <w:szCs w:val="22"/>
    </w:rPr>
  </w:style>
  <w:style w:type="character" w:customStyle="1" w:styleId="21">
    <w:name w:val="Header Char"/>
    <w:basedOn w:val="11"/>
    <w:link w:val="10"/>
    <w:semiHidden/>
    <w:qFormat/>
    <w:uiPriority w:val="99"/>
    <w:rPr>
      <w:rFonts w:cs="等线"/>
      <w:sz w:val="18"/>
      <w:szCs w:val="18"/>
    </w:rPr>
  </w:style>
  <w:style w:type="character" w:customStyle="1" w:styleId="22">
    <w:name w:val="Comment Subject Char"/>
    <w:basedOn w:val="18"/>
    <w:link w:val="6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64</Words>
  <Characters>365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2021-03-08T06:00:00Z</dcterms:created>
  <dc:creator>安 老大</dc:creator>
  <cp:lastModifiedBy>朵朵</cp:lastModifiedBy>
  <cp:lastPrinted>2021-03-08T07:15:00Z</cp:lastPrinted>
  <dcterms:modified xsi:type="dcterms:W3CDTF">2021-03-12T03:10:14Z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