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Style w:val="7"/>
          <w:rFonts w:ascii="黑体" w:hAnsi="黑体" w:eastAsia="黑体" w:cs="黑体"/>
          <w:color w:val="auto"/>
          <w:sz w:val="44"/>
          <w:szCs w:val="44"/>
        </w:rPr>
      </w:pPr>
      <w:r>
        <w:rPr>
          <w:rStyle w:val="7"/>
          <w:rFonts w:hint="eastAsia" w:asciiTheme="majorEastAsia" w:hAnsiTheme="majorEastAsia" w:eastAsiaTheme="majorEastAsia" w:cstheme="majorEastAsia"/>
          <w:color w:val="auto"/>
          <w:sz w:val="44"/>
          <w:szCs w:val="44"/>
        </w:rPr>
        <w:t>内蒙古自治区房地产</w:t>
      </w:r>
      <w:r>
        <w:rPr>
          <w:rStyle w:val="7"/>
          <w:rFonts w:hint="eastAsia" w:asciiTheme="majorEastAsia" w:hAnsiTheme="majorEastAsia" w:eastAsiaTheme="majorEastAsia" w:cstheme="majorEastAsia"/>
          <w:color w:val="auto"/>
          <w:sz w:val="44"/>
          <w:szCs w:val="44"/>
        </w:rPr>
        <w:br w:type="textWrapping"/>
      </w:r>
      <w:r>
        <w:rPr>
          <w:rStyle w:val="7"/>
          <w:rFonts w:hint="eastAsia" w:asciiTheme="majorEastAsia" w:hAnsiTheme="majorEastAsia" w:eastAsiaTheme="majorEastAsia" w:cstheme="majorEastAsia"/>
          <w:color w:val="auto"/>
          <w:sz w:val="44"/>
          <w:szCs w:val="44"/>
        </w:rPr>
        <w:t>开发企业信用评价管理办法</w:t>
      </w:r>
    </w:p>
    <w:p>
      <w:pPr>
        <w:pStyle w:val="5"/>
        <w:jc w:val="center"/>
        <w:rPr>
          <w:rStyle w:val="7"/>
          <w:rFonts w:ascii="仿宋" w:hAnsi="仿宋" w:eastAsia="仿宋" w:cs="Helvetica"/>
          <w:color w:val="auto"/>
          <w:sz w:val="28"/>
          <w:szCs w:val="28"/>
        </w:rPr>
      </w:pPr>
    </w:p>
    <w:p>
      <w:pPr>
        <w:pStyle w:val="5"/>
        <w:jc w:val="center"/>
        <w:rPr>
          <w:rFonts w:ascii="仿宋" w:hAnsi="仿宋" w:eastAsia="仿宋" w:cs="仿宋"/>
          <w:b/>
          <w:bCs/>
          <w:color w:val="auto"/>
          <w:sz w:val="32"/>
          <w:szCs w:val="32"/>
        </w:rPr>
      </w:pPr>
      <w:r>
        <w:rPr>
          <w:rStyle w:val="7"/>
          <w:rFonts w:hint="eastAsia" w:ascii="仿宋" w:hAnsi="仿宋" w:eastAsia="仿宋" w:cs="仿宋"/>
          <w:color w:val="auto"/>
          <w:sz w:val="32"/>
          <w:szCs w:val="32"/>
        </w:rPr>
        <w:t>第一章  总  则</w:t>
      </w:r>
      <w:bookmarkStart w:id="0" w:name="_GoBack"/>
      <w:bookmarkEnd w:id="0"/>
    </w:p>
    <w:p>
      <w:pPr>
        <w:pStyle w:val="2"/>
        <w:spacing w:before="0" w:beforeAutospacing="0" w:after="150" w:afterAutospacing="0"/>
        <w:jc w:val="both"/>
        <w:rPr>
          <w:rFonts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b w:val="0"/>
          <w:bCs w:val="0"/>
          <w:color w:val="auto"/>
          <w:kern w:val="0"/>
          <w:sz w:val="32"/>
          <w:szCs w:val="32"/>
        </w:rPr>
        <w:t>第一条  为贯彻落实《社会信用体系建设规划纲要2014-2020》，发挥行业协会作用，加快推进我区房地产行业信用体系建设，建立以信用为基础的新型市场监管机制，按照《国务院办公厅关于加快推进社会信用体系建设构建以信用为基础的新型监管机制的指导意见》（国办发[2019]35号）文件精神，以中国房地产业协会《房地产开发企业信用评价管理办法》为指导，结合自治区实际情况，制定本办法。</w:t>
      </w:r>
    </w:p>
    <w:p>
      <w:pPr>
        <w:pStyle w:val="5"/>
        <w:jc w:val="both"/>
        <w:rPr>
          <w:rFonts w:ascii="仿宋" w:hAnsi="仿宋" w:eastAsia="仿宋" w:cs="仿宋"/>
          <w:color w:val="auto"/>
          <w:sz w:val="32"/>
          <w:szCs w:val="32"/>
        </w:rPr>
      </w:pPr>
      <w:r>
        <w:rPr>
          <w:rFonts w:hint="eastAsia" w:ascii="仿宋" w:hAnsi="仿宋" w:eastAsia="仿宋" w:cs="仿宋"/>
          <w:color w:val="auto"/>
          <w:sz w:val="32"/>
          <w:szCs w:val="32"/>
        </w:rPr>
        <w:t xml:space="preserve">  第二条  </w:t>
      </w:r>
      <w:r>
        <w:rPr>
          <w:rFonts w:hint="eastAsia" w:ascii="仿宋" w:hAnsi="仿宋" w:eastAsia="仿宋" w:cs="仿宋"/>
          <w:color w:val="auto"/>
          <w:sz w:val="32"/>
          <w:szCs w:val="32"/>
          <w:lang w:val="en-US" w:eastAsia="zh-CN"/>
        </w:rPr>
        <w:t>内蒙古</w:t>
      </w:r>
      <w:r>
        <w:rPr>
          <w:rFonts w:hint="eastAsia" w:ascii="仿宋" w:hAnsi="仿宋" w:eastAsia="仿宋" w:cs="仿宋"/>
          <w:color w:val="auto"/>
          <w:sz w:val="32"/>
          <w:szCs w:val="32"/>
        </w:rPr>
        <w:t>信用评价工作在</w:t>
      </w:r>
      <w:r>
        <w:rPr>
          <w:rFonts w:hint="eastAsia" w:ascii="仿宋" w:hAnsi="仿宋" w:eastAsia="仿宋" w:cs="仿宋"/>
          <w:color w:val="auto"/>
          <w:sz w:val="32"/>
          <w:szCs w:val="32"/>
          <w:lang w:val="en-US" w:eastAsia="zh-CN"/>
        </w:rPr>
        <w:t>自治区区内注册，以开发为主营业务，具有独立法人资格的企业中</w:t>
      </w:r>
      <w:r>
        <w:rPr>
          <w:rFonts w:hint="eastAsia" w:ascii="仿宋" w:hAnsi="仿宋" w:eastAsia="仿宋" w:cs="仿宋"/>
          <w:color w:val="auto"/>
          <w:sz w:val="32"/>
          <w:szCs w:val="32"/>
        </w:rPr>
        <w:t>开展。</w:t>
      </w:r>
    </w:p>
    <w:p>
      <w:pPr>
        <w:pStyle w:val="5"/>
        <w:jc w:val="both"/>
        <w:rPr>
          <w:rFonts w:ascii="仿宋" w:hAnsi="仿宋" w:eastAsia="仿宋" w:cs="仿宋"/>
          <w:color w:val="auto"/>
          <w:sz w:val="32"/>
          <w:szCs w:val="32"/>
        </w:rPr>
      </w:pPr>
      <w:r>
        <w:rPr>
          <w:rFonts w:hint="eastAsia" w:ascii="仿宋" w:hAnsi="仿宋" w:eastAsia="仿宋" w:cs="仿宋"/>
          <w:color w:val="auto"/>
          <w:sz w:val="32"/>
          <w:szCs w:val="32"/>
        </w:rPr>
        <w:t>  第三条  信用评价指导思想：加强行业信用体系建设，引导企业诚信自律，促进行业健康发展。</w:t>
      </w:r>
    </w:p>
    <w:p>
      <w:pPr>
        <w:pStyle w:val="5"/>
        <w:jc w:val="both"/>
        <w:rPr>
          <w:rFonts w:ascii="仿宋" w:hAnsi="仿宋" w:eastAsia="仿宋" w:cs="仿宋"/>
          <w:color w:val="auto"/>
          <w:sz w:val="32"/>
          <w:szCs w:val="32"/>
        </w:rPr>
      </w:pPr>
      <w:r>
        <w:rPr>
          <w:rFonts w:hint="eastAsia" w:ascii="仿宋" w:hAnsi="仿宋" w:eastAsia="仿宋" w:cs="仿宋"/>
          <w:color w:val="auto"/>
          <w:sz w:val="32"/>
          <w:szCs w:val="32"/>
        </w:rPr>
        <w:t>  第四条  信用评价基本原则：自愿、公开、公平、公正。</w:t>
      </w:r>
    </w:p>
    <w:p>
      <w:pPr>
        <w:pStyle w:val="5"/>
        <w:jc w:val="both"/>
        <w:rPr>
          <w:rFonts w:ascii="仿宋" w:hAnsi="仿宋" w:eastAsia="仿宋" w:cs="仿宋"/>
          <w:color w:val="auto"/>
          <w:sz w:val="32"/>
          <w:szCs w:val="32"/>
        </w:rPr>
      </w:pPr>
      <w:r>
        <w:rPr>
          <w:rFonts w:hint="eastAsia" w:ascii="仿宋" w:hAnsi="仿宋" w:eastAsia="仿宋" w:cs="仿宋"/>
          <w:color w:val="auto"/>
          <w:sz w:val="32"/>
          <w:szCs w:val="32"/>
        </w:rPr>
        <w:t xml:space="preserve">    第五条  信用评价工作不收取任何费用。</w:t>
      </w:r>
    </w:p>
    <w:p>
      <w:pPr>
        <w:pStyle w:val="5"/>
        <w:jc w:val="center"/>
        <w:rPr>
          <w:rFonts w:ascii="仿宋" w:hAnsi="仿宋" w:eastAsia="仿宋" w:cs="仿宋"/>
          <w:color w:val="auto"/>
          <w:sz w:val="32"/>
          <w:szCs w:val="32"/>
        </w:rPr>
      </w:pPr>
      <w:r>
        <w:rPr>
          <w:rStyle w:val="7"/>
          <w:rFonts w:hint="eastAsia" w:ascii="仿宋" w:hAnsi="仿宋" w:eastAsia="仿宋" w:cs="仿宋"/>
          <w:color w:val="auto"/>
          <w:sz w:val="32"/>
          <w:szCs w:val="32"/>
        </w:rPr>
        <w:t>第二章  信用等级</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  第五条  信用评价按照《</w:t>
      </w:r>
      <w:r>
        <w:rPr>
          <w:rFonts w:hint="eastAsia" w:ascii="仿宋" w:hAnsi="仿宋" w:eastAsia="仿宋" w:cs="仿宋"/>
          <w:color w:val="auto"/>
          <w:sz w:val="32"/>
          <w:szCs w:val="32"/>
          <w:lang w:val="en-US" w:eastAsia="zh-CN"/>
        </w:rPr>
        <w:t>内蒙古自治区</w:t>
      </w:r>
      <w:r>
        <w:rPr>
          <w:rFonts w:hint="eastAsia" w:ascii="仿宋" w:hAnsi="仿宋" w:eastAsia="仿宋" w:cs="仿宋"/>
          <w:color w:val="auto"/>
          <w:sz w:val="32"/>
          <w:szCs w:val="32"/>
        </w:rPr>
        <w:t>房地产开发企业信用评价指标体系》对参评企业进行评价。</w:t>
      </w:r>
    </w:p>
    <w:p>
      <w:pPr>
        <w:widowControl/>
        <w:spacing w:line="432"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第六条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开发企业信用等级分为AAA、AA、A、B、C三等五级。</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  A等表明企业信用较好，B等表明企业信用一般，C等表明企业信用存在较多问题。其中：</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  AAA级：信用很好。AA级：信用良好。A级：信用较好。B级：信用一般。C级：信用差。</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  第七条  信用等级划分标准为：</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  AAA级信用企业：企业综合得分在90分（含）以上；</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  AA级信用企业：企业综合得分满80分，不足90分；</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  A级信用企业：企业综合得分满70分，不足80分；</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  B级信用企业：企业综合得分满60分，不足70分；</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  C级信用企业：企业综合得分不足60分。</w:t>
      </w:r>
    </w:p>
    <w:p>
      <w:pPr>
        <w:pStyle w:val="5"/>
        <w:jc w:val="center"/>
        <w:rPr>
          <w:rFonts w:ascii="仿宋" w:hAnsi="仿宋" w:eastAsia="仿宋" w:cs="仿宋"/>
          <w:color w:val="auto"/>
          <w:sz w:val="32"/>
          <w:szCs w:val="32"/>
          <w:lang w:val="en-US"/>
        </w:rPr>
      </w:pPr>
      <w:r>
        <w:rPr>
          <w:rStyle w:val="7"/>
          <w:rFonts w:hint="eastAsia" w:ascii="仿宋" w:hAnsi="仿宋" w:eastAsia="仿宋" w:cs="仿宋"/>
          <w:color w:val="auto"/>
          <w:sz w:val="32"/>
          <w:szCs w:val="32"/>
        </w:rPr>
        <w:t>第三章  </w:t>
      </w:r>
      <w:r>
        <w:rPr>
          <w:rFonts w:hint="eastAsia" w:ascii="仿宋_GB2312" w:hAnsi="仿宋_GB2312" w:eastAsia="仿宋_GB2312" w:cs="仿宋_GB2312"/>
          <w:b/>
          <w:bCs/>
          <w:color w:val="auto"/>
          <w:sz w:val="32"/>
          <w:szCs w:val="32"/>
          <w:lang w:val="en-US" w:eastAsia="zh-CN"/>
        </w:rPr>
        <w:t>信用评价实施</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第八条 </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val="0"/>
          <w:color w:val="auto"/>
          <w:sz w:val="32"/>
          <w:szCs w:val="32"/>
          <w:lang w:val="en-US" w:eastAsia="zh-CN"/>
        </w:rPr>
        <w:t>内蒙古自治区房地产企业信用评价采取企业自愿申请，</w:t>
      </w:r>
      <w:r>
        <w:rPr>
          <w:rFonts w:hint="eastAsia" w:ascii="仿宋" w:hAnsi="仿宋" w:eastAsia="仿宋" w:cs="仿宋"/>
          <w:color w:val="auto"/>
          <w:sz w:val="32"/>
          <w:szCs w:val="32"/>
        </w:rPr>
        <w:t>按《</w:t>
      </w:r>
      <w:r>
        <w:rPr>
          <w:rFonts w:hint="eastAsia" w:ascii="仿宋" w:hAnsi="仿宋" w:eastAsia="仿宋" w:cs="仿宋"/>
          <w:color w:val="auto"/>
          <w:sz w:val="32"/>
          <w:szCs w:val="32"/>
          <w:lang w:val="en-US" w:eastAsia="zh-CN"/>
        </w:rPr>
        <w:t>内蒙古自治区</w:t>
      </w:r>
      <w:r>
        <w:rPr>
          <w:rFonts w:hint="eastAsia" w:ascii="仿宋" w:hAnsi="仿宋" w:eastAsia="仿宋" w:cs="仿宋"/>
          <w:color w:val="auto"/>
          <w:sz w:val="32"/>
          <w:szCs w:val="32"/>
        </w:rPr>
        <w:t>房地产开发企业信用等级评价申报书》要求填写申报材料</w:t>
      </w:r>
      <w:r>
        <w:rPr>
          <w:rFonts w:hint="eastAsia" w:ascii="仿宋" w:hAnsi="仿宋" w:eastAsia="仿宋" w:cs="仿宋"/>
          <w:b w:val="0"/>
          <w:bCs w:val="0"/>
          <w:color w:val="auto"/>
          <w:sz w:val="32"/>
          <w:szCs w:val="32"/>
          <w:lang w:eastAsia="zh-CN"/>
        </w:rPr>
        <w:t>向企业注册</w:t>
      </w:r>
      <w:r>
        <w:rPr>
          <w:rFonts w:hint="eastAsia" w:ascii="仿宋" w:hAnsi="仿宋" w:eastAsia="仿宋" w:cs="仿宋"/>
          <w:b w:val="0"/>
          <w:bCs w:val="0"/>
          <w:color w:val="auto"/>
          <w:sz w:val="32"/>
          <w:szCs w:val="32"/>
        </w:rPr>
        <w:t>地</w:t>
      </w:r>
      <w:r>
        <w:rPr>
          <w:rFonts w:hint="eastAsia" w:ascii="仿宋" w:hAnsi="仿宋" w:eastAsia="仿宋" w:cs="仿宋"/>
          <w:b w:val="0"/>
          <w:bCs w:val="0"/>
          <w:color w:val="auto"/>
          <w:sz w:val="32"/>
          <w:szCs w:val="32"/>
          <w:lang w:eastAsia="zh-CN"/>
        </w:rPr>
        <w:t>盟市</w:t>
      </w:r>
      <w:r>
        <w:rPr>
          <w:rFonts w:hint="eastAsia" w:ascii="仿宋" w:hAnsi="仿宋" w:eastAsia="仿宋" w:cs="仿宋"/>
          <w:b w:val="0"/>
          <w:bCs w:val="0"/>
          <w:color w:val="auto"/>
          <w:sz w:val="32"/>
          <w:szCs w:val="32"/>
          <w:lang w:val="en-US" w:eastAsia="zh-CN"/>
        </w:rPr>
        <w:t>房地产</w:t>
      </w:r>
      <w:r>
        <w:rPr>
          <w:rFonts w:hint="eastAsia" w:ascii="仿宋" w:hAnsi="仿宋" w:eastAsia="仿宋" w:cs="仿宋"/>
          <w:b w:val="0"/>
          <w:bCs w:val="0"/>
          <w:color w:val="auto"/>
          <w:sz w:val="32"/>
          <w:szCs w:val="32"/>
        </w:rPr>
        <w:t>业协会</w:t>
      </w:r>
      <w:r>
        <w:rPr>
          <w:rFonts w:hint="eastAsia" w:ascii="仿宋" w:hAnsi="仿宋" w:eastAsia="仿宋" w:cs="仿宋"/>
          <w:b w:val="0"/>
          <w:bCs w:val="0"/>
          <w:color w:val="auto"/>
          <w:sz w:val="32"/>
          <w:szCs w:val="32"/>
          <w:lang w:eastAsia="zh-CN"/>
        </w:rPr>
        <w:t>申报</w:t>
      </w:r>
      <w:r>
        <w:rPr>
          <w:rFonts w:hint="eastAsia" w:ascii="仿宋" w:hAnsi="仿宋" w:eastAsia="仿宋" w:cs="仿宋"/>
          <w:b w:val="0"/>
          <w:bCs w:val="0"/>
          <w:color w:val="auto"/>
          <w:sz w:val="32"/>
          <w:szCs w:val="32"/>
        </w:rPr>
        <w:t>（</w:t>
      </w:r>
      <w:r>
        <w:rPr>
          <w:rFonts w:hint="eastAsia" w:ascii="仿宋" w:hAnsi="仿宋" w:eastAsia="仿宋" w:cs="仿宋"/>
          <w:color w:val="auto"/>
          <w:sz w:val="32"/>
          <w:szCs w:val="32"/>
        </w:rPr>
        <w:t>纸质和电子各一份</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，盟市协会对申报材料的真实性和完整性进行初步审核，</w:t>
      </w:r>
      <w:r>
        <w:rPr>
          <w:rFonts w:hint="eastAsia" w:ascii="仿宋" w:hAnsi="仿宋" w:eastAsia="仿宋" w:cs="仿宋"/>
          <w:b w:val="0"/>
          <w:bCs w:val="0"/>
          <w:color w:val="auto"/>
          <w:sz w:val="32"/>
          <w:szCs w:val="32"/>
        </w:rPr>
        <w:t>初审后统一将盟市协会推荐函和有关资料报送自治区</w:t>
      </w:r>
      <w:r>
        <w:rPr>
          <w:rFonts w:hint="eastAsia" w:ascii="仿宋" w:hAnsi="仿宋" w:eastAsia="仿宋" w:cs="仿宋"/>
          <w:b w:val="0"/>
          <w:bCs w:val="0"/>
          <w:color w:val="auto"/>
          <w:sz w:val="32"/>
          <w:szCs w:val="32"/>
          <w:lang w:val="en-US" w:eastAsia="zh-CN"/>
        </w:rPr>
        <w:t>房地产</w:t>
      </w:r>
      <w:r>
        <w:rPr>
          <w:rFonts w:hint="eastAsia" w:ascii="仿宋" w:hAnsi="仿宋" w:eastAsia="仿宋" w:cs="仿宋"/>
          <w:b w:val="0"/>
          <w:bCs w:val="0"/>
          <w:color w:val="auto"/>
          <w:sz w:val="32"/>
          <w:szCs w:val="32"/>
        </w:rPr>
        <w:t>业协会</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  不统一组织申报、或未设立房协的盟市，参评企业申报材料直接报自治区房协，由自治区房协进行初审。</w:t>
      </w:r>
    </w:p>
    <w:p>
      <w:pPr>
        <w:numPr>
          <w:ilvl w:val="0"/>
          <w:numId w:val="0"/>
        </w:numPr>
        <w:ind w:firstLine="640" w:firstLineChars="200"/>
        <w:jc w:val="both"/>
        <w:rPr>
          <w:rFonts w:hint="eastAsia" w:ascii="仿宋" w:hAnsi="仿宋" w:eastAsia="仿宋" w:cs="仿宋"/>
          <w:color w:val="auto"/>
          <w:sz w:val="32"/>
          <w:szCs w:val="32"/>
        </w:rPr>
      </w:pPr>
      <w:r>
        <w:rPr>
          <w:rFonts w:hint="eastAsia" w:ascii="仿宋" w:hAnsi="仿宋" w:eastAsia="仿宋" w:cs="仿宋"/>
          <w:b w:val="0"/>
          <w:bCs w:val="0"/>
          <w:color w:val="auto"/>
          <w:sz w:val="32"/>
          <w:szCs w:val="32"/>
          <w:shd w:val="clear"/>
          <w:lang w:val="en-US" w:eastAsia="zh-CN"/>
        </w:rPr>
        <w:t>第九条  内蒙古自治区房地产企业信用评价，由自治区房地产业协会评审委员会评审，评审结果报内蒙古自治区房地产业协会审定。</w:t>
      </w:r>
      <w:r>
        <w:rPr>
          <w:rFonts w:hint="eastAsia" w:ascii="仿宋" w:hAnsi="仿宋" w:eastAsia="仿宋" w:cs="仿宋"/>
          <w:b w:val="0"/>
          <w:bCs w:val="0"/>
          <w:color w:val="auto"/>
          <w:sz w:val="32"/>
          <w:szCs w:val="32"/>
          <w:lang w:val="en-US" w:eastAsia="zh-CN"/>
        </w:rPr>
        <w:t xml:space="preserve"> </w:t>
      </w:r>
    </w:p>
    <w:p>
      <w:pPr>
        <w:pStyle w:val="5"/>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）评价。</w:t>
      </w:r>
      <w:r>
        <w:rPr>
          <w:rFonts w:hint="eastAsia" w:ascii="仿宋" w:hAnsi="仿宋" w:eastAsia="仿宋" w:cs="仿宋"/>
          <w:color w:val="auto"/>
          <w:sz w:val="32"/>
          <w:szCs w:val="32"/>
          <w:lang w:val="en-US" w:eastAsia="zh-CN"/>
        </w:rPr>
        <w:t>自治区协会</w:t>
      </w:r>
      <w:r>
        <w:rPr>
          <w:rFonts w:hint="eastAsia" w:ascii="仿宋" w:hAnsi="仿宋" w:eastAsia="仿宋" w:cs="仿宋"/>
          <w:color w:val="auto"/>
          <w:sz w:val="32"/>
          <w:szCs w:val="32"/>
        </w:rPr>
        <w:t>组织专家对参评企业申报材料进行审核，并进行实地核查，形成初评结果。</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反馈。自治区房协向各盟市房协和参评企业书面反馈初评结果。参评企业对信用等级有异议的，应在5个工作日内以书面形式提出复核申请，并提供相关材料。自治区房协进行复核，经复核，原评价结果与企业实际信用情况确实不符的，以复核结果为准，原评价结果与复核结果一致的，维持原评价结果。</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  （四）</w:t>
      </w:r>
      <w:r>
        <w:rPr>
          <w:rFonts w:hint="eastAsia" w:ascii="仿宋" w:hAnsi="仿宋" w:eastAsia="仿宋" w:cs="仿宋"/>
          <w:color w:val="auto"/>
          <w:sz w:val="32"/>
          <w:szCs w:val="32"/>
        </w:rPr>
        <w:t>审议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审定及公示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评审委员会</w:t>
      </w:r>
      <w:r>
        <w:rPr>
          <w:rFonts w:hint="eastAsia" w:ascii="仿宋" w:hAnsi="仿宋" w:eastAsia="仿宋" w:cs="仿宋"/>
          <w:color w:val="auto"/>
          <w:sz w:val="32"/>
          <w:szCs w:val="32"/>
        </w:rPr>
        <w:t>对初评结果进行审议，并按到会2/3以上人员意见确定审议结果。</w:t>
      </w:r>
      <w:r>
        <w:rPr>
          <w:rFonts w:hint="eastAsia" w:ascii="仿宋" w:hAnsi="仿宋" w:eastAsia="仿宋" w:cs="仿宋"/>
          <w:b w:val="0"/>
          <w:bCs w:val="0"/>
          <w:color w:val="auto"/>
          <w:sz w:val="32"/>
          <w:szCs w:val="32"/>
          <w:shd w:val="clear"/>
          <w:lang w:val="en-US" w:eastAsia="zh-CN"/>
        </w:rPr>
        <w:t>评审结果报内蒙古自治区房地产业协会审定。</w:t>
      </w:r>
      <w:r>
        <w:rPr>
          <w:rFonts w:hint="eastAsia" w:ascii="仿宋" w:hAnsi="仿宋" w:eastAsia="仿宋" w:cs="仿宋"/>
          <w:color w:val="auto"/>
          <w:sz w:val="32"/>
          <w:szCs w:val="32"/>
        </w:rPr>
        <w:t>经审定后的评价结果在自治区房协网站、公众号及有关媒体上公示，公示期7个工作日。</w:t>
      </w:r>
    </w:p>
    <w:p>
      <w:pPr>
        <w:pStyle w:val="5"/>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公示期内有实名对企业信用等级提出异议的，</w:t>
      </w:r>
      <w:r>
        <w:rPr>
          <w:rFonts w:hint="eastAsia" w:ascii="仿宋" w:hAnsi="仿宋" w:eastAsia="仿宋" w:cs="仿宋"/>
          <w:color w:val="auto"/>
          <w:sz w:val="32"/>
          <w:szCs w:val="32"/>
          <w:lang w:val="en-US" w:eastAsia="zh-CN"/>
        </w:rPr>
        <w:t>自治区协会</w:t>
      </w:r>
      <w:r>
        <w:rPr>
          <w:rFonts w:hint="eastAsia" w:ascii="仿宋" w:hAnsi="仿宋" w:eastAsia="仿宋" w:cs="仿宋"/>
          <w:color w:val="auto"/>
          <w:sz w:val="32"/>
          <w:szCs w:val="32"/>
        </w:rPr>
        <w:t>组织专家核查，根据核查结果，再行确定其信用等级。</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）公布。对公示无异议的企业，评价结果在自治区房协网站、公众号及有关媒体上公布。</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）表彰。对当年获评A级以上企业颁发牌匾和证书。对在信用评价工作中，做出突出贡献的盟市房协和个人予以表彰。</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  第十条  信用评价工作每年组织开展一次。</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  第十一条  信用等级评价结果自公布之日起计，有效期三年。自治区房协及相关单位对有效期内企业信用进行动态监测。</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  （一）动态监测中，若发现企业因重大失信行为受到行政处罚或有实名对企业进行投诉举报的，由自治区房协进行核查，视情节轻重对其信用等级进行调整或摘牌。</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  对司法或行政机关立案，尚未做出处罚决定的企业原信用等级暂时中止，待司法或行政机关做出决定后，再行确定其信用等级。</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  （二）信用企业在有效期内有突出业绩的，可申请复评，根据复评结果再次确认企业信用等级，并重新颁发信用等级牌匾、证书。复评程序按第九条实施。</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  第十二条  有效期届满企业信用等级自动失效。企业可再次申请参评，重新确定信用等级。</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  第十三条  自治区房协定期将参评企业信用评价结果及动态监测结果向其所在地人民政府、行业主管部门、金融机构等相关部门通报，并向社会公布。</w:t>
      </w:r>
    </w:p>
    <w:p>
      <w:pPr>
        <w:pStyle w:val="5"/>
        <w:jc w:val="center"/>
        <w:rPr>
          <w:rFonts w:ascii="仿宋" w:hAnsi="仿宋" w:eastAsia="仿宋" w:cs="仿宋"/>
          <w:color w:val="auto"/>
          <w:sz w:val="32"/>
          <w:szCs w:val="32"/>
        </w:rPr>
      </w:pPr>
      <w:r>
        <w:rPr>
          <w:rFonts w:hint="eastAsia" w:ascii="仿宋" w:hAnsi="仿宋" w:eastAsia="仿宋" w:cs="仿宋"/>
          <w:b/>
          <w:bCs/>
          <w:color w:val="auto"/>
          <w:sz w:val="32"/>
          <w:szCs w:val="32"/>
        </w:rPr>
        <w:t>第四章  相关责任</w:t>
      </w:r>
    </w:p>
    <w:p>
      <w:pPr>
        <w:pStyle w:val="5"/>
        <w:jc w:val="both"/>
        <w:rPr>
          <w:rFonts w:ascii="仿宋" w:hAnsi="仿宋" w:eastAsia="仿宋" w:cs="仿宋"/>
          <w:color w:val="auto"/>
          <w:sz w:val="32"/>
          <w:szCs w:val="32"/>
        </w:rPr>
      </w:pPr>
      <w:r>
        <w:rPr>
          <w:rFonts w:hint="eastAsia" w:ascii="仿宋" w:hAnsi="仿宋" w:eastAsia="仿宋" w:cs="仿宋"/>
          <w:color w:val="auto"/>
          <w:sz w:val="32"/>
          <w:szCs w:val="32"/>
        </w:rPr>
        <w:t>  第十</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条  参与信用评价的各级协会工作人员不得刁难参评企业，不得帮助参评企业弄虚作假，不得要求评价机构提供不实的评价结果。如违反上述规定，自治区房协提请有关部门依纪、依规予以处理。</w:t>
      </w:r>
    </w:p>
    <w:p>
      <w:pPr>
        <w:pStyle w:val="5"/>
        <w:jc w:val="both"/>
        <w:rPr>
          <w:rFonts w:ascii="仿宋" w:hAnsi="仿宋" w:eastAsia="仿宋" w:cs="仿宋"/>
          <w:color w:val="auto"/>
          <w:sz w:val="32"/>
          <w:szCs w:val="32"/>
        </w:rPr>
      </w:pPr>
      <w:r>
        <w:rPr>
          <w:rFonts w:hint="eastAsia" w:ascii="仿宋" w:hAnsi="仿宋" w:eastAsia="仿宋" w:cs="仿宋"/>
          <w:color w:val="auto"/>
          <w:sz w:val="32"/>
          <w:szCs w:val="32"/>
        </w:rPr>
        <w:t>  第十</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条  评价机构要严格遵守信用评价实施程序和指标标准，保证信用评价的独立性、公正性、客观性、完整性；不得弄虚作假，不得擅自披露、使用或者许可他人使用在信用评价过程中获取的参评企业相关信息；不得接受参评企业财物。如违反上述规定或因工作失误使参评企业信用评价结果与实际情况不符的，或对信用评价工作造成负面影响的，自治区房协给予警告或取消其在房地产行业信用评价资格，情节严重的，提请有关部门依法追究其责任。</w:t>
      </w:r>
    </w:p>
    <w:p>
      <w:pPr>
        <w:pStyle w:val="5"/>
        <w:jc w:val="both"/>
        <w:rPr>
          <w:rFonts w:ascii="仿宋" w:hAnsi="仿宋" w:eastAsia="仿宋" w:cs="仿宋"/>
          <w:color w:val="auto"/>
          <w:sz w:val="32"/>
          <w:szCs w:val="32"/>
        </w:rPr>
      </w:pPr>
      <w:r>
        <w:rPr>
          <w:rFonts w:hint="eastAsia" w:ascii="仿宋" w:hAnsi="仿宋" w:eastAsia="仿宋" w:cs="仿宋"/>
          <w:color w:val="auto"/>
          <w:sz w:val="32"/>
          <w:szCs w:val="32"/>
        </w:rPr>
        <w:t>  第十</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条  参评企业必须保证申报材料的真实性和合法性，参评数据须经本企业核实盖章。如发现申报虚假材料，取消参评资格并通报当地有关部门。</w:t>
      </w:r>
    </w:p>
    <w:p>
      <w:pPr>
        <w:pStyle w:val="5"/>
        <w:jc w:val="center"/>
        <w:rPr>
          <w:rFonts w:ascii="仿宋" w:hAnsi="仿宋" w:eastAsia="仿宋" w:cs="仿宋"/>
          <w:color w:val="auto"/>
          <w:sz w:val="32"/>
          <w:szCs w:val="32"/>
        </w:rPr>
      </w:pPr>
      <w:r>
        <w:rPr>
          <w:rFonts w:hint="eastAsia" w:ascii="仿宋" w:hAnsi="仿宋" w:eastAsia="仿宋" w:cs="仿宋"/>
          <w:b/>
          <w:bCs/>
          <w:color w:val="auto"/>
          <w:sz w:val="32"/>
          <w:szCs w:val="32"/>
        </w:rPr>
        <w:t>第五章  附  则</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rPr>
        <w:t> 第十</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  本办法由内蒙古自治区房协负责解释。</w:t>
      </w:r>
    </w:p>
    <w:p>
      <w:pPr>
        <w:pStyle w:val="5"/>
        <w:jc w:val="both"/>
        <w:rPr>
          <w:rFonts w:hint="eastAsia" w:ascii="仿宋" w:hAnsi="仿宋" w:eastAsia="仿宋" w:cs="仿宋"/>
          <w:color w:val="auto"/>
          <w:sz w:val="32"/>
          <w:szCs w:val="32"/>
        </w:rPr>
      </w:pPr>
      <w:r>
        <w:rPr>
          <w:rFonts w:hint="eastAsia" w:ascii="仿宋" w:hAnsi="仿宋" w:eastAsia="仿宋" w:cs="仿宋"/>
          <w:color w:val="auto"/>
          <w:sz w:val="32"/>
          <w:szCs w:val="32"/>
        </w:rPr>
        <w:t>  第十</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条  本办法自发布之日起施行。</w:t>
      </w:r>
    </w:p>
    <w:p>
      <w:pPr>
        <w:rPr>
          <w:rFonts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B6"/>
    <w:rsid w:val="000273BB"/>
    <w:rsid w:val="00112F8D"/>
    <w:rsid w:val="0014501D"/>
    <w:rsid w:val="001806D7"/>
    <w:rsid w:val="001C6768"/>
    <w:rsid w:val="00247098"/>
    <w:rsid w:val="0026377A"/>
    <w:rsid w:val="002C4B82"/>
    <w:rsid w:val="002D4D76"/>
    <w:rsid w:val="002E1C80"/>
    <w:rsid w:val="00311541"/>
    <w:rsid w:val="00322CCA"/>
    <w:rsid w:val="00326367"/>
    <w:rsid w:val="00361FD7"/>
    <w:rsid w:val="003C6909"/>
    <w:rsid w:val="00470895"/>
    <w:rsid w:val="004744CE"/>
    <w:rsid w:val="005C52EF"/>
    <w:rsid w:val="00683E05"/>
    <w:rsid w:val="006E21C8"/>
    <w:rsid w:val="00742F56"/>
    <w:rsid w:val="0074618B"/>
    <w:rsid w:val="007A6BB3"/>
    <w:rsid w:val="0088181E"/>
    <w:rsid w:val="008F22AE"/>
    <w:rsid w:val="0096174B"/>
    <w:rsid w:val="0099610E"/>
    <w:rsid w:val="009D3902"/>
    <w:rsid w:val="00A6348B"/>
    <w:rsid w:val="00AB6B0E"/>
    <w:rsid w:val="00B15837"/>
    <w:rsid w:val="00B30A26"/>
    <w:rsid w:val="00B368DC"/>
    <w:rsid w:val="00B82ED7"/>
    <w:rsid w:val="00B97BF1"/>
    <w:rsid w:val="00C07BB8"/>
    <w:rsid w:val="00DC5FA0"/>
    <w:rsid w:val="00DE2659"/>
    <w:rsid w:val="00E31FB6"/>
    <w:rsid w:val="00E41435"/>
    <w:rsid w:val="00EC4FE2"/>
    <w:rsid w:val="00EE0096"/>
    <w:rsid w:val="00EE11D9"/>
    <w:rsid w:val="00F4320E"/>
    <w:rsid w:val="00F63440"/>
    <w:rsid w:val="00FB0CEE"/>
    <w:rsid w:val="00FD745A"/>
    <w:rsid w:val="03D24ED8"/>
    <w:rsid w:val="06753046"/>
    <w:rsid w:val="14F80E4D"/>
    <w:rsid w:val="1B372EA6"/>
    <w:rsid w:val="1B6037DE"/>
    <w:rsid w:val="330A5E14"/>
    <w:rsid w:val="443E62DD"/>
    <w:rsid w:val="48E55CE2"/>
    <w:rsid w:val="5159461D"/>
    <w:rsid w:val="5EFD68B3"/>
    <w:rsid w:val="752C2A52"/>
    <w:rsid w:val="78F3105E"/>
    <w:rsid w:val="7FF8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标题 1 Char"/>
    <w:basedOn w:val="6"/>
    <w:link w:val="2"/>
    <w:qFormat/>
    <w:uiPriority w:val="9"/>
    <w:rPr>
      <w:rFonts w:ascii="宋体" w:hAnsi="宋体" w:eastAsia="宋体" w:cs="宋体"/>
      <w:b/>
      <w:bCs/>
      <w:kern w:val="36"/>
      <w:sz w:val="48"/>
      <w:szCs w:val="48"/>
    </w:rPr>
  </w:style>
  <w:style w:type="character" w:customStyle="1" w:styleId="13">
    <w:name w:val="16"/>
    <w:basedOn w:val="6"/>
    <w:qFormat/>
    <w:uiPriority w:val="0"/>
    <w:rPr>
      <w:rFonts w:hint="default" w:ascii="Calibri" w:hAnsi="Calibri"/>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412</Words>
  <Characters>2350</Characters>
  <Lines>19</Lines>
  <Paragraphs>5</Paragraphs>
  <TotalTime>9</TotalTime>
  <ScaleCrop>false</ScaleCrop>
  <LinksUpToDate>false</LinksUpToDate>
  <CharactersWithSpaces>2757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2020-10-13T01:38:00Z</dcterms:created>
  <dc:creator>GZ</dc:creator>
  <cp:lastModifiedBy>GZ</cp:lastModifiedBy>
  <dcterms:modified xsi:type="dcterms:W3CDTF">2021-05-13T08:22:29Z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